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D90" w:rsidP="00D176E1" w:rsidRDefault="000A289F" w14:paraId="0D7D1484" w14:textId="725E8A14">
      <w:pPr>
        <w:pStyle w:val="Title"/>
        <w:rPr>
          <w:i/>
          <w:sz w:val="24"/>
        </w:rPr>
      </w:pPr>
      <w:r>
        <w:t xml:space="preserve">A11 - </w:t>
      </w:r>
      <w:r w:rsidR="00F63093">
        <w:t>Ethical and Environmental Analysis</w:t>
      </w:r>
      <w:r w:rsidR="00657C77">
        <w:rPr>
          <w:i/>
          <w:sz w:val="24"/>
        </w:rPr>
        <w:t xml:space="preserve"> </w:t>
      </w:r>
    </w:p>
    <w:p w:rsidR="00DC2D90" w:rsidRDefault="00DC2D90" w14:paraId="1288D35D" w14:textId="77777777">
      <w:pPr>
        <w:pStyle w:val="Title"/>
        <w:rPr>
          <w:i/>
          <w:sz w:val="24"/>
        </w:rPr>
      </w:pPr>
    </w:p>
    <w:p w:rsidR="00F63093" w:rsidP="20A102FE" w:rsidRDefault="00F63093" w14:paraId="26214E3C" w14:textId="0938641D">
      <w:pPr>
        <w:pStyle w:val="Title"/>
        <w:jc w:val="left"/>
        <w:rPr>
          <w:sz w:val="24"/>
          <w:szCs w:val="24"/>
        </w:rPr>
      </w:pPr>
      <w:r w:rsidRPr="20A102FE" w:rsidR="00F63093">
        <w:rPr>
          <w:sz w:val="24"/>
          <w:szCs w:val="24"/>
        </w:rPr>
        <w:t xml:space="preserve">Year: </w:t>
      </w:r>
      <w:r w:rsidRPr="20A102FE" w:rsidR="208F0F53">
        <w:rPr>
          <w:sz w:val="24"/>
          <w:szCs w:val="24"/>
        </w:rPr>
        <w:t>2025</w:t>
      </w:r>
      <w:r w:rsidRPr="20A102FE" w:rsidR="00F63093">
        <w:rPr>
          <w:sz w:val="24"/>
          <w:szCs w:val="24"/>
        </w:rPr>
        <w:t xml:space="preserve"> </w:t>
      </w:r>
      <w:r>
        <w:tab/>
      </w:r>
      <w:r>
        <w:tab/>
      </w:r>
      <w:r w:rsidRPr="20A102FE" w:rsidR="00F63093">
        <w:rPr>
          <w:sz w:val="24"/>
          <w:szCs w:val="24"/>
        </w:rPr>
        <w:t xml:space="preserve">Semester: </w:t>
      </w:r>
      <w:r w:rsidRPr="20A102FE" w:rsidR="465DF1BA">
        <w:rPr>
          <w:sz w:val="24"/>
          <w:szCs w:val="24"/>
        </w:rPr>
        <w:t>Spring</w:t>
      </w:r>
      <w:r>
        <w:tab/>
      </w:r>
      <w:r>
        <w:tab/>
      </w:r>
      <w:r w:rsidRPr="20A102FE" w:rsidR="00F63093">
        <w:rPr>
          <w:sz w:val="24"/>
          <w:szCs w:val="24"/>
        </w:rPr>
        <w:t xml:space="preserve">Team: </w:t>
      </w:r>
      <w:r w:rsidRPr="20A102FE" w:rsidR="1E3322EA">
        <w:rPr>
          <w:sz w:val="24"/>
          <w:szCs w:val="24"/>
        </w:rPr>
        <w:t>13</w:t>
      </w:r>
      <w:r w:rsidRPr="20A102FE" w:rsidR="00F63093">
        <w:rPr>
          <w:sz w:val="24"/>
          <w:szCs w:val="24"/>
        </w:rPr>
        <w:t xml:space="preserve"> </w:t>
      </w:r>
      <w:r w:rsidRPr="20A102FE" w:rsidR="00F63093">
        <w:rPr>
          <w:sz w:val="24"/>
          <w:szCs w:val="24"/>
        </w:rPr>
        <w:t>Project:</w:t>
      </w:r>
      <w:r w:rsidRPr="20A102FE" w:rsidR="41AFDEC4">
        <w:rPr>
          <w:sz w:val="24"/>
          <w:szCs w:val="24"/>
        </w:rPr>
        <w:t xml:space="preserve"> </w:t>
      </w:r>
      <w:r w:rsidRPr="20A102FE" w:rsidR="41AFDEC4">
        <w:rPr>
          <w:sz w:val="24"/>
          <w:szCs w:val="24"/>
        </w:rPr>
        <w:t>HydraWise</w:t>
      </w:r>
    </w:p>
    <w:p w:rsidR="00F63093" w:rsidP="20A102FE" w:rsidRDefault="00F63093" w14:paraId="66C31728" w14:textId="5853FE01">
      <w:pPr>
        <w:pStyle w:val="Title"/>
        <w:jc w:val="left"/>
        <w:rPr>
          <w:sz w:val="24"/>
          <w:szCs w:val="24"/>
        </w:rPr>
      </w:pPr>
      <w:r w:rsidRPr="20A102FE" w:rsidR="00F63093">
        <w:rPr>
          <w:sz w:val="24"/>
          <w:szCs w:val="24"/>
        </w:rPr>
        <w:t xml:space="preserve">Creation Date: </w:t>
      </w:r>
      <w:r w:rsidRPr="20A102FE" w:rsidR="44BAD7E8">
        <w:rPr>
          <w:sz w:val="24"/>
          <w:szCs w:val="24"/>
        </w:rPr>
        <w:t xml:space="preserve">April 9, </w:t>
      </w:r>
      <w:r w:rsidRPr="20A102FE" w:rsidR="44BAD7E8">
        <w:rPr>
          <w:sz w:val="24"/>
          <w:szCs w:val="24"/>
        </w:rPr>
        <w:t>2025</w:t>
      </w:r>
      <w:r w:rsidRPr="20A102FE" w:rsidR="00F63093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20A102FE" w:rsidR="00F63093">
        <w:rPr>
          <w:sz w:val="24"/>
          <w:szCs w:val="24"/>
        </w:rPr>
        <w:t xml:space="preserve">Last Modified: </w:t>
      </w:r>
      <w:r w:rsidRPr="20A102FE">
        <w:rPr>
          <w:b w:val="0"/>
          <w:bCs w:val="0"/>
          <w:sz w:val="24"/>
          <w:szCs w:val="24"/>
        </w:rPr>
        <w:fldChar w:fldCharType="begin"/>
      </w:r>
      <w:r w:rsidRPr="20A102FE">
        <w:rPr>
          <w:b w:val="0"/>
          <w:bCs w:val="0"/>
          <w:sz w:val="24"/>
          <w:szCs w:val="24"/>
        </w:rPr>
        <w:instrText xml:space="preserve"> DATE \@ "MMMM d, yyyy" </w:instrText>
      </w:r>
      <w:r w:rsidRPr="20A102FE">
        <w:rPr>
          <w:b w:val="0"/>
          <w:bCs w:val="0"/>
          <w:sz w:val="24"/>
          <w:szCs w:val="24"/>
        </w:rPr>
        <w:fldChar w:fldCharType="separate"/>
      </w:r>
      <w:r w:rsidRPr="20A102FE" w:rsidR="00152240">
        <w:rPr>
          <w:b w:val="0"/>
          <w:bCs w:val="0"/>
          <w:noProof/>
          <w:sz w:val="24"/>
          <w:szCs w:val="24"/>
        </w:rPr>
        <w:t>October 20, 2023</w:t>
      </w:r>
      <w:r w:rsidRPr="20A102FE">
        <w:rPr>
          <w:b w:val="0"/>
          <w:bCs w:val="0"/>
          <w:sz w:val="24"/>
          <w:szCs w:val="24"/>
        </w:rPr>
        <w:fldChar w:fldCharType="end"/>
      </w:r>
    </w:p>
    <w:p w:rsidRPr="00444A30" w:rsidR="00F63093" w:rsidP="00F63093" w:rsidRDefault="00F63093" w14:paraId="655C3EAF" w14:textId="6B950840">
      <w:pPr>
        <w:pStyle w:val="Title"/>
        <w:jc w:val="left"/>
        <w:rPr>
          <w:sz w:val="24"/>
          <w:szCs w:val="24"/>
        </w:rPr>
      </w:pPr>
      <w:r w:rsidRPr="20A102FE" w:rsidR="00F63093">
        <w:rPr>
          <w:sz w:val="24"/>
          <w:szCs w:val="24"/>
        </w:rPr>
        <w:t xml:space="preserve">Author:  </w:t>
      </w:r>
      <w:r w:rsidRPr="20A102FE" w:rsidR="3E47046D">
        <w:rPr>
          <w:sz w:val="24"/>
          <w:szCs w:val="24"/>
        </w:rPr>
        <w:t>Areej Mirani</w:t>
      </w:r>
      <w:r>
        <w:tab/>
      </w:r>
      <w:r>
        <w:tab/>
      </w:r>
      <w:r>
        <w:tab/>
      </w:r>
      <w:r>
        <w:tab/>
      </w:r>
      <w:r w:rsidRPr="20A102FE" w:rsidR="00F63093">
        <w:rPr>
          <w:sz w:val="24"/>
          <w:szCs w:val="24"/>
        </w:rPr>
        <w:t xml:space="preserve">Email: </w:t>
      </w:r>
      <w:r w:rsidRPr="20A102FE" w:rsidR="62A63F06">
        <w:rPr>
          <w:sz w:val="24"/>
          <w:szCs w:val="24"/>
        </w:rPr>
        <w:t>amirani@purdue.edu</w:t>
      </w:r>
    </w:p>
    <w:p w:rsidR="00F63093" w:rsidP="00F63093" w:rsidRDefault="00F63093" w14:paraId="1EDDA1A8" w14:textId="77777777">
      <w:pPr>
        <w:pStyle w:val="Title"/>
        <w:jc w:val="left"/>
        <w:rPr>
          <w:sz w:val="24"/>
        </w:rPr>
      </w:pPr>
    </w:p>
    <w:p w:rsidRPr="00FF1987" w:rsidR="00F63093" w:rsidP="00F63093" w:rsidRDefault="00F63093" w14:paraId="378F7AF4" w14:textId="6BB45984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  <w:r w:rsidR="000A289F">
        <w:rPr>
          <w:sz w:val="24"/>
        </w:rPr>
        <w:t xml:space="preserve"> </w:t>
      </w:r>
      <w:r w:rsidRPr="005455A0" w:rsidR="000A289F">
        <w:rPr>
          <w:sz w:val="24"/>
          <w:szCs w:val="24"/>
        </w:rPr>
        <w:t xml:space="preserve">See </w:t>
      </w:r>
      <w:r w:rsidR="000A289F">
        <w:rPr>
          <w:sz w:val="24"/>
          <w:szCs w:val="24"/>
        </w:rPr>
        <w:t xml:space="preserve">the </w:t>
      </w:r>
      <w:r w:rsidRPr="005455A0" w:rsidR="000A289F">
        <w:rPr>
          <w:sz w:val="24"/>
          <w:szCs w:val="24"/>
        </w:rPr>
        <w:t xml:space="preserve">Rubric </w:t>
      </w:r>
      <w:r w:rsidR="000A289F">
        <w:rPr>
          <w:sz w:val="24"/>
          <w:szCs w:val="24"/>
        </w:rPr>
        <w:t>in the</w:t>
      </w:r>
      <w:r w:rsidRPr="005455A0" w:rsidR="000A289F">
        <w:rPr>
          <w:sz w:val="24"/>
          <w:szCs w:val="24"/>
        </w:rPr>
        <w:t xml:space="preserve"> Brightspace Assignment</w:t>
      </w:r>
    </w:p>
    <w:p w:rsidR="00621DFD" w:rsidP="00DE38AE" w:rsidRDefault="00621DFD" w14:paraId="5987695C" w14:textId="2FE41209">
      <w:pPr>
        <w:pStyle w:val="Title"/>
        <w:jc w:val="left"/>
        <w:rPr>
          <w:b w:val="0"/>
          <w:sz w:val="24"/>
        </w:rPr>
      </w:pPr>
    </w:p>
    <w:p w:rsidR="000A289F" w:rsidP="00DE38AE" w:rsidRDefault="000A289F" w14:paraId="5B94A4FB" w14:textId="708A167C">
      <w:pPr>
        <w:pStyle w:val="Title"/>
        <w:jc w:val="left"/>
        <w:rPr>
          <w:b w:val="0"/>
          <w:sz w:val="24"/>
        </w:rPr>
      </w:pPr>
    </w:p>
    <w:p w:rsidR="004037DE" w:rsidP="00CE52B5" w:rsidRDefault="004037DE" w14:paraId="3AE1CEDB" w14:textId="5BE9EBEE">
      <w:pPr>
        <w:pStyle w:val="Title"/>
        <w:numPr>
          <w:ilvl w:val="0"/>
          <w:numId w:val="26"/>
        </w:numPr>
        <w:jc w:val="left"/>
        <w:rPr>
          <w:sz w:val="24"/>
        </w:rPr>
      </w:pPr>
      <w:r w:rsidRPr="20A102FE" w:rsidR="004037DE">
        <w:rPr>
          <w:sz w:val="24"/>
          <w:szCs w:val="24"/>
        </w:rPr>
        <w:t>Environmental Impact Analysis</w:t>
      </w:r>
    </w:p>
    <w:p w:rsidR="20A102FE" w:rsidP="20A102FE" w:rsidRDefault="20A102FE" w14:paraId="2109C863" w14:textId="3329DA4F">
      <w:pPr>
        <w:pStyle w:val="Title"/>
        <w:jc w:val="left"/>
        <w:rPr>
          <w:b w:val="0"/>
          <w:bCs w:val="0"/>
          <w:i w:val="1"/>
          <w:iCs w:val="1"/>
          <w:color w:val="FF0000"/>
          <w:sz w:val="24"/>
          <w:szCs w:val="24"/>
        </w:rPr>
      </w:pPr>
    </w:p>
    <w:p w:rsidR="68F24715" w:rsidP="20A102FE" w:rsidRDefault="68F24715" w14:paraId="3BD976FC" w14:textId="3CB7AB78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20A102FE" w:rsidR="68F24715">
        <w:rPr>
          <w:b w:val="0"/>
          <w:bCs w:val="0"/>
          <w:i w:val="0"/>
          <w:iCs w:val="0"/>
          <w:color w:val="auto"/>
          <w:sz w:val="24"/>
          <w:szCs w:val="24"/>
        </w:rPr>
        <w:t>Our project is a wearable device meant to</w:t>
      </w:r>
      <w:r w:rsidRPr="20A102FE" w:rsidR="334DEB30">
        <w:rPr>
          <w:b w:val="0"/>
          <w:bCs w:val="0"/>
          <w:i w:val="0"/>
          <w:iCs w:val="0"/>
          <w:color w:val="auto"/>
          <w:sz w:val="24"/>
          <w:szCs w:val="24"/>
        </w:rPr>
        <w:t xml:space="preserve"> collect heart rate and hydration data from a heart rate sensor and conductivity sensor. </w:t>
      </w:r>
      <w:r w:rsidRPr="20A102FE" w:rsidR="0690143C">
        <w:rPr>
          <w:b w:val="0"/>
          <w:bCs w:val="0"/>
          <w:i w:val="0"/>
          <w:iCs w:val="0"/>
          <w:color w:val="auto"/>
          <w:sz w:val="24"/>
          <w:szCs w:val="24"/>
        </w:rPr>
        <w:t>The main components involve a polymer li-ion battery, heart rate sensor, conductivity sensor, buck-boost converter, battery charger, potentiometer</w:t>
      </w:r>
      <w:r w:rsidRPr="20A102FE" w:rsidR="7EE95BB3">
        <w:rPr>
          <w:b w:val="0"/>
          <w:bCs w:val="0"/>
          <w:i w:val="0"/>
          <w:iCs w:val="0"/>
          <w:color w:val="auto"/>
          <w:sz w:val="24"/>
          <w:szCs w:val="24"/>
        </w:rPr>
        <w:t xml:space="preserve">, coulomb counter, </w:t>
      </w:r>
      <w:r w:rsidRPr="20A102FE" w:rsidR="1587F98A">
        <w:rPr>
          <w:b w:val="0"/>
          <w:bCs w:val="0"/>
          <w:i w:val="0"/>
          <w:iCs w:val="0"/>
          <w:color w:val="auto"/>
          <w:sz w:val="24"/>
          <w:szCs w:val="24"/>
        </w:rPr>
        <w:t xml:space="preserve">adapter for charging, and the esp32 microcontroller chip all packed into a housing </w:t>
      </w:r>
      <w:r w:rsidRPr="20A102FE" w:rsidR="1587F98A">
        <w:rPr>
          <w:b w:val="0"/>
          <w:bCs w:val="0"/>
          <w:i w:val="0"/>
          <w:iCs w:val="0"/>
          <w:color w:val="auto"/>
          <w:sz w:val="24"/>
          <w:szCs w:val="24"/>
        </w:rPr>
        <w:t>component</w:t>
      </w:r>
      <w:r w:rsidRPr="20A102FE" w:rsidR="1587F98A">
        <w:rPr>
          <w:b w:val="0"/>
          <w:bCs w:val="0"/>
          <w:i w:val="0"/>
          <w:iCs w:val="0"/>
          <w:color w:val="auto"/>
          <w:sz w:val="24"/>
          <w:szCs w:val="24"/>
        </w:rPr>
        <w:t xml:space="preserve"> made with thermoplastic polyurethane (</w:t>
      </w:r>
      <w:r w:rsidRPr="20A102FE" w:rsidR="48609497">
        <w:rPr>
          <w:b w:val="0"/>
          <w:bCs w:val="0"/>
          <w:i w:val="0"/>
          <w:iCs w:val="0"/>
          <w:color w:val="auto"/>
          <w:sz w:val="24"/>
          <w:szCs w:val="24"/>
        </w:rPr>
        <w:t>TPU)</w:t>
      </w:r>
      <w:r w:rsidRPr="20A102FE" w:rsidR="1587F98A">
        <w:rPr>
          <w:b w:val="0"/>
          <w:bCs w:val="0"/>
          <w:i w:val="0"/>
          <w:iCs w:val="0"/>
          <w:color w:val="auto"/>
          <w:sz w:val="24"/>
          <w:szCs w:val="24"/>
        </w:rPr>
        <w:t xml:space="preserve">. The wristband will </w:t>
      </w:r>
      <w:r w:rsidRPr="20A102FE" w:rsidR="1587F98A">
        <w:rPr>
          <w:b w:val="0"/>
          <w:bCs w:val="0"/>
          <w:i w:val="0"/>
          <w:iCs w:val="0"/>
          <w:color w:val="auto"/>
          <w:sz w:val="24"/>
          <w:szCs w:val="24"/>
        </w:rPr>
        <w:t>likely be</w:t>
      </w:r>
      <w:r w:rsidRPr="20A102FE" w:rsidR="794A609A">
        <w:rPr>
          <w:b w:val="0"/>
          <w:bCs w:val="0"/>
          <w:i w:val="0"/>
          <w:iCs w:val="0"/>
          <w:color w:val="auto"/>
          <w:sz w:val="24"/>
          <w:szCs w:val="24"/>
        </w:rPr>
        <w:t xml:space="preserve"> a</w:t>
      </w:r>
      <w:r w:rsidRPr="20A102FE" w:rsidR="1587F98A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20A102FE" w:rsidR="1587F98A">
        <w:rPr>
          <w:b w:val="0"/>
          <w:bCs w:val="0"/>
          <w:i w:val="0"/>
          <w:iCs w:val="0"/>
          <w:color w:val="auto"/>
          <w:sz w:val="24"/>
          <w:szCs w:val="24"/>
        </w:rPr>
        <w:t>cotton</w:t>
      </w:r>
      <w:r w:rsidRPr="20A102FE" w:rsidR="1587F98A">
        <w:rPr>
          <w:b w:val="0"/>
          <w:bCs w:val="0"/>
          <w:i w:val="0"/>
          <w:iCs w:val="0"/>
          <w:color w:val="auto"/>
          <w:sz w:val="24"/>
          <w:szCs w:val="24"/>
        </w:rPr>
        <w:t xml:space="preserve"> fabric or some type of silicone materia</w:t>
      </w:r>
      <w:r w:rsidRPr="20A102FE" w:rsidR="41AC2C2D">
        <w:rPr>
          <w:b w:val="0"/>
          <w:bCs w:val="0"/>
          <w:i w:val="0"/>
          <w:iCs w:val="0"/>
          <w:color w:val="auto"/>
          <w:sz w:val="24"/>
          <w:szCs w:val="24"/>
        </w:rPr>
        <w:t xml:space="preserve">l. </w:t>
      </w:r>
    </w:p>
    <w:p w:rsidR="20A102FE" w:rsidP="20A102FE" w:rsidRDefault="20A102FE" w14:paraId="716D2177" w14:textId="7A7702B4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</w:p>
    <w:p w:rsidR="577E1249" w:rsidP="20A102FE" w:rsidRDefault="577E1249" w14:paraId="29D8C82A" w14:textId="1C392197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20A102FE" w:rsidR="577E1249">
        <w:rPr>
          <w:b w:val="0"/>
          <w:bCs w:val="0"/>
          <w:i w:val="0"/>
          <w:iCs w:val="0"/>
          <w:color w:val="auto"/>
          <w:sz w:val="24"/>
          <w:szCs w:val="24"/>
        </w:rPr>
        <w:t>Lifecycle stage one involves manufacturing. The printed circuit board is the main piece</w:t>
      </w:r>
      <w:r w:rsidRPr="20A102FE" w:rsidR="1B48FE1B">
        <w:rPr>
          <w:b w:val="0"/>
          <w:bCs w:val="0"/>
          <w:i w:val="0"/>
          <w:iCs w:val="0"/>
          <w:color w:val="auto"/>
          <w:sz w:val="24"/>
          <w:szCs w:val="24"/>
        </w:rPr>
        <w:t xml:space="preserve"> that gets manufactured</w:t>
      </w:r>
      <w:r w:rsidRPr="20A102FE" w:rsidR="577E1249">
        <w:rPr>
          <w:b w:val="0"/>
          <w:bCs w:val="0"/>
          <w:i w:val="0"/>
          <w:iCs w:val="0"/>
          <w:color w:val="auto"/>
          <w:sz w:val="24"/>
          <w:szCs w:val="24"/>
        </w:rPr>
        <w:t xml:space="preserve"> for </w:t>
      </w:r>
      <w:r w:rsidRPr="20A102FE" w:rsidR="577E1249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577E1249">
        <w:rPr>
          <w:b w:val="0"/>
          <w:bCs w:val="0"/>
          <w:i w:val="0"/>
          <w:iCs w:val="0"/>
          <w:color w:val="auto"/>
          <w:sz w:val="24"/>
          <w:szCs w:val="24"/>
        </w:rPr>
        <w:t xml:space="preserve"> and any senior design project in ECE 477. </w:t>
      </w:r>
      <w:r w:rsidRPr="20A102FE" w:rsidR="2D42894E">
        <w:rPr>
          <w:b w:val="0"/>
          <w:bCs w:val="0"/>
          <w:i w:val="0"/>
          <w:iCs w:val="0"/>
          <w:color w:val="auto"/>
          <w:sz w:val="24"/>
          <w:szCs w:val="24"/>
        </w:rPr>
        <w:t xml:space="preserve">The ESP32, fuel gauge, and sensor modules require the PCB that we design. This involves hazardous chemicals like lead-based solder, brominated flame </w:t>
      </w:r>
      <w:r w:rsidRPr="20A102FE" w:rsidR="0E48A2FB">
        <w:rPr>
          <w:b w:val="0"/>
          <w:bCs w:val="0"/>
          <w:i w:val="0"/>
          <w:iCs w:val="0"/>
          <w:color w:val="auto"/>
          <w:sz w:val="24"/>
          <w:szCs w:val="24"/>
        </w:rPr>
        <w:t>retardants, and etchants</w:t>
      </w:r>
      <w:r w:rsidRPr="20A102FE" w:rsidR="77725825">
        <w:rPr>
          <w:b w:val="0"/>
          <w:bCs w:val="0"/>
          <w:i w:val="0"/>
          <w:iCs w:val="0"/>
          <w:color w:val="auto"/>
          <w:sz w:val="24"/>
          <w:szCs w:val="24"/>
        </w:rPr>
        <w:t xml:space="preserve"> [1]</w:t>
      </w:r>
      <w:r w:rsidRPr="20A102FE" w:rsidR="0E48A2FB">
        <w:rPr>
          <w:b w:val="0"/>
          <w:bCs w:val="0"/>
          <w:i w:val="0"/>
          <w:iCs w:val="0"/>
          <w:color w:val="auto"/>
          <w:sz w:val="24"/>
          <w:szCs w:val="24"/>
        </w:rPr>
        <w:t xml:space="preserve">. PCB production is known to be an energy-intensive process that generates non-biodegradable waste. The next aspect is battery integration. </w:t>
      </w:r>
      <w:r w:rsidRPr="20A102FE" w:rsidR="0E48A2FB">
        <w:rPr>
          <w:b w:val="0"/>
          <w:bCs w:val="0"/>
          <w:i w:val="0"/>
          <w:iCs w:val="0"/>
          <w:color w:val="auto"/>
          <w:sz w:val="24"/>
          <w:szCs w:val="24"/>
        </w:rPr>
        <w:t>H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>ydraWise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 xml:space="preserve"> uses a DTP502535 Polymer Li-ion Rechargeable Battery (3.7V, 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>400m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 xml:space="preserve">Ah), which 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>contains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20A102FE" w:rsidR="2229F2C0">
        <w:rPr>
          <w:b w:val="0"/>
          <w:bCs w:val="0"/>
          <w:i w:val="0"/>
          <w:iCs w:val="0"/>
          <w:color w:val="auto"/>
          <w:sz w:val="24"/>
          <w:szCs w:val="24"/>
        </w:rPr>
        <w:t>lithium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 xml:space="preserve"> cobalt oxide. 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 xml:space="preserve">This material 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>in particular is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>pretty toxic</w:t>
      </w:r>
      <w:r w:rsidRPr="20A102FE" w:rsidR="6320EF1E">
        <w:rPr>
          <w:b w:val="0"/>
          <w:bCs w:val="0"/>
          <w:i w:val="0"/>
          <w:iCs w:val="0"/>
          <w:color w:val="auto"/>
          <w:sz w:val="24"/>
          <w:szCs w:val="24"/>
        </w:rPr>
        <w:t>, flammable, and comes with a significant environmental ex</w:t>
      </w:r>
      <w:r w:rsidRPr="20A102FE" w:rsidR="71F71BEB">
        <w:rPr>
          <w:b w:val="0"/>
          <w:bCs w:val="0"/>
          <w:i w:val="0"/>
          <w:iCs w:val="0"/>
          <w:color w:val="auto"/>
          <w:sz w:val="24"/>
          <w:szCs w:val="24"/>
        </w:rPr>
        <w:t>traction cost due to procurement through mining operations</w:t>
      </w:r>
      <w:r w:rsidRPr="20A102FE" w:rsidR="18C1C789">
        <w:rPr>
          <w:b w:val="0"/>
          <w:bCs w:val="0"/>
          <w:i w:val="0"/>
          <w:iCs w:val="0"/>
          <w:color w:val="auto"/>
          <w:sz w:val="24"/>
          <w:szCs w:val="24"/>
        </w:rPr>
        <w:t xml:space="preserve"> [2]</w:t>
      </w:r>
      <w:r w:rsidRPr="20A102FE" w:rsidR="71F71BEB">
        <w:rPr>
          <w:b w:val="0"/>
          <w:bCs w:val="0"/>
          <w:i w:val="0"/>
          <w:iCs w:val="0"/>
          <w:color w:val="auto"/>
          <w:sz w:val="24"/>
          <w:szCs w:val="24"/>
        </w:rPr>
        <w:t>.</w:t>
      </w:r>
      <w:r w:rsidRPr="20A102FE" w:rsidR="71F71BEB">
        <w:rPr>
          <w:b w:val="0"/>
          <w:bCs w:val="0"/>
          <w:i w:val="0"/>
          <w:iCs w:val="0"/>
          <w:color w:val="auto"/>
          <w:sz w:val="24"/>
          <w:szCs w:val="24"/>
        </w:rPr>
        <w:t xml:space="preserve"> Additionally, battery production contributes highly to carbon emissions and requires rare earth materials. In terms of the sensor and fuel </w:t>
      </w:r>
      <w:r w:rsidRPr="20A102FE" w:rsidR="6DE1A88E">
        <w:rPr>
          <w:b w:val="0"/>
          <w:bCs w:val="0"/>
          <w:i w:val="0"/>
          <w:iCs w:val="0"/>
          <w:color w:val="auto"/>
          <w:sz w:val="24"/>
          <w:szCs w:val="24"/>
        </w:rPr>
        <w:t>gauge</w:t>
      </w:r>
      <w:r w:rsidRPr="20A102FE" w:rsidR="71F71BEB">
        <w:rPr>
          <w:b w:val="0"/>
          <w:bCs w:val="0"/>
          <w:i w:val="0"/>
          <w:iCs w:val="0"/>
          <w:color w:val="auto"/>
          <w:sz w:val="24"/>
          <w:szCs w:val="24"/>
        </w:rPr>
        <w:t xml:space="preserve"> components, the MAX30101</w:t>
      </w:r>
      <w:r w:rsidRPr="20A102FE" w:rsidR="079E7293">
        <w:rPr>
          <w:b w:val="0"/>
          <w:bCs w:val="0"/>
          <w:i w:val="0"/>
          <w:iCs w:val="0"/>
          <w:color w:val="auto"/>
          <w:sz w:val="24"/>
          <w:szCs w:val="24"/>
        </w:rPr>
        <w:t xml:space="preserve"> (heart rate) </w:t>
      </w:r>
      <w:r w:rsidRPr="20A102FE" w:rsidR="71F71BEB">
        <w:rPr>
          <w:b w:val="0"/>
          <w:bCs w:val="0"/>
          <w:i w:val="0"/>
          <w:iCs w:val="0"/>
          <w:color w:val="auto"/>
          <w:sz w:val="24"/>
          <w:szCs w:val="24"/>
        </w:rPr>
        <w:t>and LFS1107</w:t>
      </w:r>
      <w:r w:rsidRPr="20A102FE" w:rsidR="3EC72753">
        <w:rPr>
          <w:b w:val="0"/>
          <w:bCs w:val="0"/>
          <w:i w:val="0"/>
          <w:iCs w:val="0"/>
          <w:color w:val="auto"/>
          <w:sz w:val="24"/>
          <w:szCs w:val="24"/>
        </w:rPr>
        <w:t xml:space="preserve"> (hydration sensor) involve </w:t>
      </w:r>
      <w:r w:rsidRPr="20A102FE" w:rsidR="3F39B116">
        <w:rPr>
          <w:b w:val="0"/>
          <w:bCs w:val="0"/>
          <w:i w:val="0"/>
          <w:iCs w:val="0"/>
          <w:color w:val="auto"/>
          <w:sz w:val="24"/>
          <w:szCs w:val="24"/>
        </w:rPr>
        <w:t xml:space="preserve">semiconductor fabrication </w:t>
      </w:r>
      <w:r w:rsidRPr="20A102FE" w:rsidR="0D01C77C">
        <w:rPr>
          <w:b w:val="0"/>
          <w:bCs w:val="0"/>
          <w:i w:val="0"/>
          <w:iCs w:val="0"/>
          <w:color w:val="auto"/>
          <w:sz w:val="24"/>
          <w:szCs w:val="24"/>
        </w:rPr>
        <w:t xml:space="preserve">processes. These processes consume </w:t>
      </w:r>
      <w:r w:rsidRPr="20A102FE" w:rsidR="2C8EB952">
        <w:rPr>
          <w:b w:val="0"/>
          <w:bCs w:val="0"/>
          <w:i w:val="0"/>
          <w:iCs w:val="0"/>
          <w:color w:val="auto"/>
          <w:sz w:val="24"/>
          <w:szCs w:val="24"/>
        </w:rPr>
        <w:t>copious</w:t>
      </w:r>
      <w:r w:rsidRPr="20A102FE" w:rsidR="0D01C77C">
        <w:rPr>
          <w:b w:val="0"/>
          <w:bCs w:val="0"/>
          <w:i w:val="0"/>
          <w:iCs w:val="0"/>
          <w:color w:val="auto"/>
          <w:sz w:val="24"/>
          <w:szCs w:val="24"/>
        </w:rPr>
        <w:t xml:space="preserve"> amounts of water and energy. The bq27441-G1 fuel gauge introduces </w:t>
      </w:r>
      <w:r w:rsidRPr="20A102FE" w:rsidR="0D01C77C">
        <w:rPr>
          <w:b w:val="0"/>
          <w:bCs w:val="0"/>
          <w:i w:val="0"/>
          <w:iCs w:val="0"/>
          <w:color w:val="auto"/>
          <w:sz w:val="24"/>
          <w:szCs w:val="24"/>
        </w:rPr>
        <w:t>additional</w:t>
      </w:r>
      <w:r w:rsidRPr="20A102FE" w:rsidR="0D01C77C">
        <w:rPr>
          <w:b w:val="0"/>
          <w:bCs w:val="0"/>
          <w:i w:val="0"/>
          <w:iCs w:val="0"/>
          <w:color w:val="auto"/>
          <w:sz w:val="24"/>
          <w:szCs w:val="24"/>
        </w:rPr>
        <w:t xml:space="preserve"> electronic complexity, which requires </w:t>
      </w:r>
      <w:r w:rsidRPr="20A102FE" w:rsidR="0D01C77C">
        <w:rPr>
          <w:b w:val="0"/>
          <w:bCs w:val="0"/>
          <w:i w:val="0"/>
          <w:iCs w:val="0"/>
          <w:color w:val="auto"/>
          <w:sz w:val="24"/>
          <w:szCs w:val="24"/>
        </w:rPr>
        <w:t>accurate</w:t>
      </w:r>
      <w:r w:rsidRPr="20A102FE" w:rsidR="0D01C77C">
        <w:rPr>
          <w:b w:val="0"/>
          <w:bCs w:val="0"/>
          <w:i w:val="0"/>
          <w:iCs w:val="0"/>
          <w:color w:val="auto"/>
          <w:sz w:val="24"/>
          <w:szCs w:val="24"/>
        </w:rPr>
        <w:t xml:space="preserve"> internal calibration. The </w:t>
      </w:r>
      <w:r w:rsidRPr="20A102FE" w:rsidR="6D5439C8">
        <w:rPr>
          <w:b w:val="0"/>
          <w:bCs w:val="0"/>
          <w:i w:val="0"/>
          <w:iCs w:val="0"/>
          <w:color w:val="auto"/>
          <w:sz w:val="24"/>
          <w:szCs w:val="24"/>
        </w:rPr>
        <w:t xml:space="preserve">manufacturing process relies on rare elements like tantalum and copper. Procurement of these rare elements involves mining. </w:t>
      </w:r>
      <w:r w:rsidRPr="20A102FE" w:rsidR="0AEC8CDE">
        <w:rPr>
          <w:b w:val="0"/>
          <w:bCs w:val="0"/>
          <w:i w:val="0"/>
          <w:iCs w:val="0"/>
          <w:color w:val="auto"/>
          <w:sz w:val="24"/>
          <w:szCs w:val="24"/>
        </w:rPr>
        <w:t xml:space="preserve">The charging interface involving the USB-serial port adapter </w:t>
      </w:r>
      <w:r w:rsidRPr="20A102FE" w:rsidR="0AEC8CDE">
        <w:rPr>
          <w:b w:val="0"/>
          <w:bCs w:val="0"/>
          <w:i w:val="0"/>
          <w:iCs w:val="0"/>
          <w:color w:val="auto"/>
          <w:sz w:val="24"/>
          <w:szCs w:val="24"/>
        </w:rPr>
        <w:t>contains</w:t>
      </w:r>
      <w:r w:rsidRPr="20A102FE" w:rsidR="0AEC8CDE">
        <w:rPr>
          <w:b w:val="0"/>
          <w:bCs w:val="0"/>
          <w:i w:val="0"/>
          <w:iCs w:val="0"/>
          <w:color w:val="auto"/>
          <w:sz w:val="24"/>
          <w:szCs w:val="24"/>
        </w:rPr>
        <w:t xml:space="preserve"> plastic and metal components which increases e-waste potential along with the resource-extensive manufacturing process. Finally, </w:t>
      </w:r>
      <w:r w:rsidRPr="20A102FE" w:rsidR="0AEC8CDE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0AEC8CDE">
        <w:rPr>
          <w:b w:val="0"/>
          <w:bCs w:val="0"/>
          <w:i w:val="0"/>
          <w:iCs w:val="0"/>
          <w:color w:val="auto"/>
          <w:sz w:val="24"/>
          <w:szCs w:val="24"/>
        </w:rPr>
        <w:t xml:space="preserve"> will b</w:t>
      </w:r>
      <w:r w:rsidRPr="20A102FE" w:rsidR="588F2B4D">
        <w:rPr>
          <w:b w:val="0"/>
          <w:bCs w:val="0"/>
          <w:i w:val="0"/>
          <w:iCs w:val="0"/>
          <w:color w:val="auto"/>
          <w:sz w:val="24"/>
          <w:szCs w:val="24"/>
        </w:rPr>
        <w:t>e housed in</w:t>
      </w:r>
      <w:r w:rsidRPr="20A102FE" w:rsidR="0658E9B3">
        <w:rPr>
          <w:b w:val="0"/>
          <w:bCs w:val="0"/>
          <w:i w:val="0"/>
          <w:iCs w:val="0"/>
          <w:color w:val="auto"/>
          <w:sz w:val="24"/>
          <w:szCs w:val="24"/>
        </w:rPr>
        <w:t xml:space="preserve"> a TPU shell. TPU is chosen for its flexible and recyclable qualities in comparison with most other plastics. However, it is biodegradable </w:t>
      </w:r>
      <w:r w:rsidRPr="20A102FE" w:rsidR="0F25C59C">
        <w:rPr>
          <w:b w:val="0"/>
          <w:bCs w:val="0"/>
          <w:i w:val="0"/>
          <w:iCs w:val="0"/>
          <w:color w:val="auto"/>
          <w:sz w:val="24"/>
          <w:szCs w:val="24"/>
        </w:rPr>
        <w:t xml:space="preserve">for a </w:t>
      </w:r>
      <w:r w:rsidRPr="20A102FE" w:rsidR="016A596D">
        <w:rPr>
          <w:b w:val="0"/>
          <w:bCs w:val="0"/>
          <w:i w:val="0"/>
          <w:iCs w:val="0"/>
          <w:color w:val="auto"/>
          <w:sz w:val="24"/>
          <w:szCs w:val="24"/>
        </w:rPr>
        <w:t xml:space="preserve">limited period of time </w:t>
      </w:r>
      <w:r w:rsidRPr="20A102FE" w:rsidR="0658E9B3">
        <w:rPr>
          <w:b w:val="0"/>
          <w:bCs w:val="0"/>
          <w:i w:val="0"/>
          <w:iCs w:val="0"/>
          <w:color w:val="auto"/>
          <w:sz w:val="24"/>
          <w:szCs w:val="24"/>
        </w:rPr>
        <w:t>and may contribute to microplastic accumu</w:t>
      </w:r>
      <w:r w:rsidRPr="20A102FE" w:rsidR="7015F3C9">
        <w:rPr>
          <w:b w:val="0"/>
          <w:bCs w:val="0"/>
          <w:i w:val="0"/>
          <w:iCs w:val="0"/>
          <w:color w:val="auto"/>
          <w:sz w:val="24"/>
          <w:szCs w:val="24"/>
        </w:rPr>
        <w:t>lation if not properly processed</w:t>
      </w:r>
      <w:r w:rsidRPr="20A102FE" w:rsidR="25ADB6AF">
        <w:rPr>
          <w:b w:val="0"/>
          <w:bCs w:val="0"/>
          <w:i w:val="0"/>
          <w:iCs w:val="0"/>
          <w:color w:val="auto"/>
          <w:sz w:val="24"/>
          <w:szCs w:val="24"/>
        </w:rPr>
        <w:t xml:space="preserve"> [3]</w:t>
      </w:r>
      <w:r w:rsidRPr="20A102FE" w:rsidR="7015F3C9">
        <w:rPr>
          <w:b w:val="0"/>
          <w:bCs w:val="0"/>
          <w:i w:val="0"/>
          <w:iCs w:val="0"/>
          <w:color w:val="auto"/>
          <w:sz w:val="24"/>
          <w:szCs w:val="24"/>
        </w:rPr>
        <w:t>.</w:t>
      </w:r>
      <w:r w:rsidRPr="20A102FE" w:rsidR="7015F3C9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:rsidR="20A102FE" w:rsidP="20A102FE" w:rsidRDefault="20A102FE" w14:paraId="55E39438" w14:textId="6EA1EDDE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</w:p>
    <w:p w:rsidR="7015F3C9" w:rsidP="20A102FE" w:rsidRDefault="7015F3C9" w14:paraId="5F26C36D" w14:textId="19A8EB11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20A102FE" w:rsidR="7015F3C9">
        <w:rPr>
          <w:b w:val="0"/>
          <w:bCs w:val="0"/>
          <w:i w:val="0"/>
          <w:iCs w:val="0"/>
          <w:color w:val="auto"/>
          <w:sz w:val="24"/>
          <w:szCs w:val="24"/>
        </w:rPr>
        <w:t xml:space="preserve">Lifecycle stage two involves normal use of HydraWise. The three main aspects of this stage are power consumption, USB charging, and TPU durability. </w:t>
      </w:r>
      <w:r w:rsidRPr="20A102FE" w:rsidR="069A5F66">
        <w:rPr>
          <w:b w:val="0"/>
          <w:bCs w:val="0"/>
          <w:i w:val="0"/>
          <w:iCs w:val="0"/>
          <w:color w:val="auto"/>
          <w:sz w:val="24"/>
          <w:szCs w:val="24"/>
        </w:rPr>
        <w:t>Bluetooth low energy (BLE) communication, continuous sampling from the MAX30101 and LFS1107, and real-time monitoring via the bq27441-G1 fuel gauge are tasks that slightly increase the power draw</w:t>
      </w:r>
      <w:r w:rsidRPr="20A102FE" w:rsidR="786F8F99">
        <w:rPr>
          <w:b w:val="0"/>
          <w:bCs w:val="0"/>
          <w:i w:val="0"/>
          <w:iCs w:val="0"/>
          <w:color w:val="auto"/>
          <w:sz w:val="24"/>
          <w:szCs w:val="24"/>
        </w:rPr>
        <w:t xml:space="preserve">. This cycles the battery more </w:t>
      </w:r>
      <w:r w:rsidRPr="20A102FE" w:rsidR="786F8F99">
        <w:rPr>
          <w:b w:val="0"/>
          <w:bCs w:val="0"/>
          <w:i w:val="0"/>
          <w:iCs w:val="0"/>
          <w:color w:val="auto"/>
          <w:sz w:val="24"/>
          <w:szCs w:val="24"/>
        </w:rPr>
        <w:t>frequently</w:t>
      </w:r>
      <w:r w:rsidRPr="20A102FE" w:rsidR="786F8F99">
        <w:rPr>
          <w:b w:val="0"/>
          <w:bCs w:val="0"/>
          <w:i w:val="0"/>
          <w:iCs w:val="0"/>
          <w:color w:val="auto"/>
          <w:sz w:val="24"/>
          <w:szCs w:val="24"/>
        </w:rPr>
        <w:t xml:space="preserve">. The USB-serial adapter enables efficient battery recharging. This reduces the need for disposable batteries, </w:t>
      </w:r>
      <w:r w:rsidRPr="20A102FE" w:rsidR="786F8F99">
        <w:rPr>
          <w:b w:val="0"/>
          <w:bCs w:val="0"/>
          <w:i w:val="0"/>
          <w:iCs w:val="0"/>
          <w:color w:val="auto"/>
          <w:sz w:val="24"/>
          <w:szCs w:val="24"/>
        </w:rPr>
        <w:t>eliminating</w:t>
      </w:r>
      <w:r w:rsidRPr="20A102FE" w:rsidR="786F8F99">
        <w:rPr>
          <w:b w:val="0"/>
          <w:bCs w:val="0"/>
          <w:i w:val="0"/>
          <w:iCs w:val="0"/>
          <w:color w:val="auto"/>
          <w:sz w:val="24"/>
          <w:szCs w:val="24"/>
        </w:rPr>
        <w:t xml:space="preserve"> waste. However, this </w:t>
      </w:r>
      <w:r w:rsidRPr="20A102FE" w:rsidR="786F8F99">
        <w:rPr>
          <w:b w:val="0"/>
          <w:bCs w:val="0"/>
          <w:i w:val="0"/>
          <w:iCs w:val="0"/>
          <w:color w:val="auto"/>
          <w:sz w:val="24"/>
          <w:szCs w:val="24"/>
        </w:rPr>
        <w:t>component</w:t>
      </w:r>
      <w:r w:rsidRPr="20A102FE" w:rsidR="786F8F99">
        <w:rPr>
          <w:b w:val="0"/>
          <w:bCs w:val="0"/>
          <w:i w:val="0"/>
          <w:iCs w:val="0"/>
          <w:color w:val="auto"/>
          <w:sz w:val="24"/>
          <w:szCs w:val="24"/>
        </w:rPr>
        <w:t xml:space="preserve"> must be used cautiousl</w:t>
      </w:r>
      <w:r w:rsidRPr="20A102FE" w:rsidR="226632BB">
        <w:rPr>
          <w:b w:val="0"/>
          <w:bCs w:val="0"/>
          <w:i w:val="0"/>
          <w:iCs w:val="0"/>
          <w:color w:val="auto"/>
          <w:sz w:val="24"/>
          <w:szCs w:val="24"/>
        </w:rPr>
        <w:t>y to prevent overheating. TPU’s abrasion resistance extends the overall product lifetime which delays environmental impact from product replacement.</w:t>
      </w:r>
    </w:p>
    <w:p w:rsidR="20A102FE" w:rsidP="20A102FE" w:rsidRDefault="20A102FE" w14:paraId="2E14A4EF" w14:textId="3A1AA18C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</w:p>
    <w:p w:rsidR="226632BB" w:rsidP="20A102FE" w:rsidRDefault="226632BB" w14:paraId="18C5BAA2" w14:textId="0D897A40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20A102FE" w:rsidR="226632BB">
        <w:rPr>
          <w:b w:val="0"/>
          <w:bCs w:val="0"/>
          <w:i w:val="0"/>
          <w:iCs w:val="0"/>
          <w:color w:val="auto"/>
          <w:sz w:val="24"/>
          <w:szCs w:val="24"/>
        </w:rPr>
        <w:t xml:space="preserve">Lifecycle stage three involves </w:t>
      </w:r>
      <w:r w:rsidRPr="20A102FE" w:rsidR="72D5B2E0">
        <w:rPr>
          <w:b w:val="0"/>
          <w:bCs w:val="0"/>
          <w:i w:val="0"/>
          <w:iCs w:val="0"/>
          <w:color w:val="auto"/>
          <w:sz w:val="24"/>
          <w:szCs w:val="24"/>
        </w:rPr>
        <w:t>disposal and recycling. The battery, electronics, and TPU materials pose the most risk in disposal processes. The Li</w:t>
      </w:r>
      <w:r w:rsidRPr="20A102FE" w:rsidR="196DBE0D">
        <w:rPr>
          <w:b w:val="0"/>
          <w:bCs w:val="0"/>
          <w:i w:val="0"/>
          <w:iCs w:val="0"/>
          <w:color w:val="auto"/>
          <w:sz w:val="24"/>
          <w:szCs w:val="24"/>
        </w:rPr>
        <w:t xml:space="preserve">-ion polymer battery could leak toxic substances or ignite if punctured or disposed of in general waste. Improper disposal of PCBs, USB interface, the bq27441-G1 </w:t>
      </w:r>
      <w:r w:rsidRPr="20A102FE" w:rsidR="0A13F0D3">
        <w:rPr>
          <w:b w:val="0"/>
          <w:bCs w:val="0"/>
          <w:i w:val="0"/>
          <w:iCs w:val="0"/>
          <w:color w:val="auto"/>
          <w:sz w:val="24"/>
          <w:szCs w:val="24"/>
        </w:rPr>
        <w:t>fuel gauge, and sensors results in non-recyclable waste and heavy metal contamination among other environmentally harmfu</w:t>
      </w:r>
      <w:r w:rsidRPr="20A102FE" w:rsidR="38F04955">
        <w:rPr>
          <w:b w:val="0"/>
          <w:bCs w:val="0"/>
          <w:i w:val="0"/>
          <w:iCs w:val="0"/>
          <w:color w:val="auto"/>
          <w:sz w:val="24"/>
          <w:szCs w:val="24"/>
        </w:rPr>
        <w:t xml:space="preserve">l outcomes. Finally, TPU is recyclable but only with methods that occur in specialized facilities. If discarded improperly, this material could accumulate in landfills or break down into microplastics. If </w:t>
      </w:r>
      <w:r w:rsidRPr="20A102FE" w:rsidR="4A682347">
        <w:rPr>
          <w:b w:val="0"/>
          <w:bCs w:val="0"/>
          <w:i w:val="0"/>
          <w:iCs w:val="0"/>
          <w:color w:val="auto"/>
          <w:sz w:val="24"/>
          <w:szCs w:val="24"/>
        </w:rPr>
        <w:t xml:space="preserve">these byproducts </w:t>
      </w:r>
      <w:r w:rsidRPr="20A102FE" w:rsidR="38F04955">
        <w:rPr>
          <w:b w:val="0"/>
          <w:bCs w:val="0"/>
          <w:i w:val="0"/>
          <w:iCs w:val="0"/>
          <w:color w:val="auto"/>
          <w:sz w:val="24"/>
          <w:szCs w:val="24"/>
        </w:rPr>
        <w:t>get i</w:t>
      </w:r>
      <w:r w:rsidRPr="20A102FE" w:rsidR="7F117F07">
        <w:rPr>
          <w:b w:val="0"/>
          <w:bCs w:val="0"/>
          <w:i w:val="0"/>
          <w:iCs w:val="0"/>
          <w:color w:val="auto"/>
          <w:sz w:val="24"/>
          <w:szCs w:val="24"/>
        </w:rPr>
        <w:t>nto the soil or any naturally occurring body of water, it could harm sensitive ecosystems.</w:t>
      </w:r>
    </w:p>
    <w:p w:rsidR="20A102FE" w:rsidP="20A102FE" w:rsidRDefault="20A102FE" w14:paraId="16037929" w14:textId="10268923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</w:p>
    <w:p w:rsidR="4365A2DC" w:rsidP="20A102FE" w:rsidRDefault="4365A2DC" w14:paraId="3F027E02" w14:textId="7842E08F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20A102FE" w:rsidR="4365A2DC">
        <w:rPr>
          <w:b w:val="0"/>
          <w:bCs w:val="0"/>
          <w:i w:val="0"/>
          <w:iCs w:val="0"/>
          <w:color w:val="auto"/>
          <w:sz w:val="24"/>
          <w:szCs w:val="24"/>
        </w:rPr>
        <w:t xml:space="preserve">There are environmentally conscious ways to approach the manufacturing of </w:t>
      </w:r>
      <w:r w:rsidRPr="20A102FE" w:rsidR="4365A2DC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4365A2DC">
        <w:rPr>
          <w:b w:val="0"/>
          <w:bCs w:val="0"/>
          <w:i w:val="0"/>
          <w:iCs w:val="0"/>
          <w:color w:val="auto"/>
          <w:sz w:val="24"/>
          <w:szCs w:val="24"/>
        </w:rPr>
        <w:t>. Concern number one involves the use of hazardous chemicals in PCB manufacturing. To mitigate this</w:t>
      </w:r>
      <w:r w:rsidRPr="20A102FE" w:rsidR="0F7EB69D">
        <w:rPr>
          <w:b w:val="0"/>
          <w:bCs w:val="0"/>
          <w:i w:val="0"/>
          <w:iCs w:val="0"/>
          <w:color w:val="auto"/>
          <w:sz w:val="24"/>
          <w:szCs w:val="24"/>
        </w:rPr>
        <w:t xml:space="preserve"> concern</w:t>
      </w:r>
      <w:r w:rsidRPr="20A102FE" w:rsidR="4365A2DC">
        <w:rPr>
          <w:b w:val="0"/>
          <w:bCs w:val="0"/>
          <w:i w:val="0"/>
          <w:iCs w:val="0"/>
          <w:color w:val="auto"/>
          <w:sz w:val="24"/>
          <w:szCs w:val="24"/>
        </w:rPr>
        <w:t>, we may s</w:t>
      </w:r>
      <w:r w:rsidRPr="20A102FE" w:rsidR="64D1859B">
        <w:rPr>
          <w:b w:val="0"/>
          <w:bCs w:val="0"/>
          <w:i w:val="0"/>
          <w:iCs w:val="0"/>
          <w:color w:val="auto"/>
          <w:sz w:val="24"/>
          <w:szCs w:val="24"/>
        </w:rPr>
        <w:t xml:space="preserve">ource PCBs from manufacturers </w:t>
      </w:r>
      <w:r w:rsidRPr="20A102FE" w:rsidR="0B566551">
        <w:rPr>
          <w:b w:val="0"/>
          <w:bCs w:val="0"/>
          <w:i w:val="0"/>
          <w:iCs w:val="0"/>
          <w:color w:val="auto"/>
          <w:sz w:val="24"/>
          <w:szCs w:val="24"/>
        </w:rPr>
        <w:t>committed</w:t>
      </w:r>
      <w:r w:rsidRPr="20A102FE" w:rsidR="7A937C09">
        <w:rPr>
          <w:b w:val="0"/>
          <w:bCs w:val="0"/>
          <w:i w:val="0"/>
          <w:iCs w:val="0"/>
          <w:color w:val="auto"/>
          <w:sz w:val="24"/>
          <w:szCs w:val="24"/>
        </w:rPr>
        <w:t xml:space="preserve"> to RoHS compliance and green chemistry practices</w:t>
      </w:r>
      <w:r w:rsidRPr="20A102FE" w:rsidR="0D497AE4">
        <w:rPr>
          <w:b w:val="0"/>
          <w:bCs w:val="0"/>
          <w:i w:val="0"/>
          <w:iCs w:val="0"/>
          <w:color w:val="auto"/>
          <w:sz w:val="24"/>
          <w:szCs w:val="24"/>
        </w:rPr>
        <w:t xml:space="preserve"> [4]</w:t>
      </w:r>
      <w:r w:rsidRPr="20A102FE" w:rsidR="7A937C09">
        <w:rPr>
          <w:b w:val="0"/>
          <w:bCs w:val="0"/>
          <w:i w:val="0"/>
          <w:iCs w:val="0"/>
          <w:color w:val="auto"/>
          <w:sz w:val="24"/>
          <w:szCs w:val="24"/>
        </w:rPr>
        <w:t xml:space="preserve">. </w:t>
      </w:r>
      <w:r w:rsidRPr="20A102FE" w:rsidR="139A5010">
        <w:rPr>
          <w:b w:val="0"/>
          <w:bCs w:val="0"/>
          <w:i w:val="0"/>
          <w:iCs w:val="0"/>
          <w:color w:val="auto"/>
          <w:sz w:val="24"/>
          <w:szCs w:val="24"/>
        </w:rPr>
        <w:t>ECE477 uses JLPCB, which follows RoHS standards by default by avoiding lead, mercury, cadmium, hexavalent chromium, PBB, and PBDE flame ret</w:t>
      </w:r>
      <w:r w:rsidRPr="20A102FE" w:rsidR="5EE6BC4B">
        <w:rPr>
          <w:b w:val="0"/>
          <w:bCs w:val="0"/>
          <w:i w:val="0"/>
          <w:iCs w:val="0"/>
          <w:color w:val="auto"/>
          <w:sz w:val="24"/>
          <w:szCs w:val="24"/>
        </w:rPr>
        <w:t>ardants among other materials in line with the RoHS Directive</w:t>
      </w:r>
      <w:r w:rsidRPr="20A102FE" w:rsidR="3EF3F0F7">
        <w:rPr>
          <w:b w:val="0"/>
          <w:bCs w:val="0"/>
          <w:i w:val="0"/>
          <w:iCs w:val="0"/>
          <w:color w:val="auto"/>
          <w:sz w:val="24"/>
          <w:szCs w:val="24"/>
        </w:rPr>
        <w:t xml:space="preserve"> [4]</w:t>
      </w:r>
      <w:r w:rsidRPr="20A102FE" w:rsidR="5EE6BC4B">
        <w:rPr>
          <w:b w:val="0"/>
          <w:bCs w:val="0"/>
          <w:i w:val="0"/>
          <w:iCs w:val="0"/>
          <w:color w:val="auto"/>
          <w:sz w:val="24"/>
          <w:szCs w:val="24"/>
        </w:rPr>
        <w:t xml:space="preserve">. </w:t>
      </w:r>
      <w:r w:rsidRPr="20A102FE" w:rsidR="302722CE">
        <w:rPr>
          <w:b w:val="0"/>
          <w:bCs w:val="0"/>
          <w:i w:val="0"/>
          <w:iCs w:val="0"/>
          <w:color w:val="auto"/>
          <w:sz w:val="24"/>
          <w:szCs w:val="24"/>
        </w:rPr>
        <w:t>Concern number two focuses on battery-related hazards. To mitigate this concern,</w:t>
      </w:r>
      <w:r w:rsidRPr="20A102FE" w:rsidR="721B6D6D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20A102FE" w:rsidR="721B6D6D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721B6D6D">
        <w:rPr>
          <w:b w:val="0"/>
          <w:bCs w:val="0"/>
          <w:i w:val="0"/>
          <w:iCs w:val="0"/>
          <w:color w:val="auto"/>
          <w:sz w:val="24"/>
          <w:szCs w:val="24"/>
        </w:rPr>
        <w:t xml:space="preserve"> aims to make use of removable, rechargeable, and recyclable Li-ion batteries. </w:t>
      </w:r>
      <w:r w:rsidRPr="20A102FE" w:rsidR="721B6D6D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721B6D6D">
        <w:rPr>
          <w:b w:val="0"/>
          <w:bCs w:val="0"/>
          <w:i w:val="0"/>
          <w:iCs w:val="0"/>
          <w:color w:val="auto"/>
          <w:sz w:val="24"/>
          <w:szCs w:val="24"/>
        </w:rPr>
        <w:t xml:space="preserve"> makes sure to include instructions for safe recycling and replacement. </w:t>
      </w:r>
      <w:r w:rsidRPr="20A102FE" w:rsidR="721B6D6D">
        <w:rPr>
          <w:b w:val="0"/>
          <w:bCs w:val="0"/>
          <w:i w:val="0"/>
          <w:iCs w:val="0"/>
          <w:color w:val="auto"/>
          <w:sz w:val="24"/>
          <w:szCs w:val="24"/>
        </w:rPr>
        <w:t>Concern</w:t>
      </w:r>
      <w:r w:rsidRPr="20A102FE" w:rsidR="721B6D6D">
        <w:rPr>
          <w:b w:val="0"/>
          <w:bCs w:val="0"/>
          <w:i w:val="0"/>
          <w:iCs w:val="0"/>
          <w:color w:val="auto"/>
          <w:sz w:val="24"/>
          <w:szCs w:val="24"/>
        </w:rPr>
        <w:t xml:space="preserve"> number three consists of the aspect of energy </w:t>
      </w:r>
      <w:r w:rsidRPr="20A102FE" w:rsidR="087BA82F">
        <w:rPr>
          <w:b w:val="0"/>
          <w:bCs w:val="0"/>
          <w:i w:val="0"/>
          <w:iCs w:val="0"/>
          <w:color w:val="auto"/>
          <w:sz w:val="24"/>
          <w:szCs w:val="24"/>
        </w:rPr>
        <w:t xml:space="preserve">inefficiency. To mitigate this concern, </w:t>
      </w:r>
      <w:r w:rsidRPr="20A102FE" w:rsidR="087BA82F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087BA82F">
        <w:rPr>
          <w:b w:val="0"/>
          <w:bCs w:val="0"/>
          <w:i w:val="0"/>
          <w:iCs w:val="0"/>
          <w:color w:val="auto"/>
          <w:sz w:val="24"/>
          <w:szCs w:val="24"/>
        </w:rPr>
        <w:t xml:space="preserve"> implements low-power BLE modes. Data sampling frequency is </w:t>
      </w:r>
      <w:r w:rsidRPr="20A102FE" w:rsidR="087BA82F">
        <w:rPr>
          <w:b w:val="0"/>
          <w:bCs w:val="0"/>
          <w:i w:val="0"/>
          <w:iCs w:val="0"/>
          <w:color w:val="auto"/>
          <w:sz w:val="24"/>
          <w:szCs w:val="24"/>
        </w:rPr>
        <w:t>optimized</w:t>
      </w:r>
      <w:r w:rsidRPr="20A102FE" w:rsidR="087BA82F">
        <w:rPr>
          <w:b w:val="0"/>
          <w:bCs w:val="0"/>
          <w:i w:val="0"/>
          <w:iCs w:val="0"/>
          <w:color w:val="auto"/>
          <w:sz w:val="24"/>
          <w:szCs w:val="24"/>
        </w:rPr>
        <w:t xml:space="preserve"> as well. </w:t>
      </w:r>
      <w:r w:rsidRPr="20A102FE" w:rsidR="087BA82F">
        <w:rPr>
          <w:b w:val="0"/>
          <w:bCs w:val="0"/>
          <w:i w:val="0"/>
          <w:iCs w:val="0"/>
          <w:color w:val="auto"/>
          <w:sz w:val="24"/>
          <w:szCs w:val="24"/>
        </w:rPr>
        <w:t>This two-pronged approach reduces energy consumption as a whole.</w:t>
      </w:r>
      <w:r w:rsidRPr="20A102FE" w:rsidR="087BA82F">
        <w:rPr>
          <w:b w:val="0"/>
          <w:bCs w:val="0"/>
          <w:i w:val="0"/>
          <w:iCs w:val="0"/>
          <w:color w:val="auto"/>
          <w:sz w:val="24"/>
          <w:szCs w:val="24"/>
        </w:rPr>
        <w:t xml:space="preserve"> Concern number four </w:t>
      </w:r>
      <w:r w:rsidRPr="20A102FE" w:rsidR="43EFE31F">
        <w:rPr>
          <w:b w:val="0"/>
          <w:bCs w:val="0"/>
          <w:i w:val="0"/>
          <w:iCs w:val="0"/>
          <w:color w:val="auto"/>
          <w:sz w:val="24"/>
          <w:szCs w:val="24"/>
        </w:rPr>
        <w:t xml:space="preserve">embodies waste generation at the end-of-life of a product. </w:t>
      </w:r>
      <w:r w:rsidRPr="20A102FE" w:rsidR="43EFE31F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43EFE31F">
        <w:rPr>
          <w:b w:val="0"/>
          <w:bCs w:val="0"/>
          <w:i w:val="0"/>
          <w:iCs w:val="0"/>
          <w:color w:val="auto"/>
          <w:sz w:val="24"/>
          <w:szCs w:val="24"/>
        </w:rPr>
        <w:t xml:space="preserve"> mitigates this concern by designing the system in a modular manner. This involves enabling the sensors a</w:t>
      </w:r>
      <w:r w:rsidRPr="20A102FE" w:rsidR="4D6A94E1">
        <w:rPr>
          <w:b w:val="0"/>
          <w:bCs w:val="0"/>
          <w:i w:val="0"/>
          <w:iCs w:val="0"/>
          <w:color w:val="auto"/>
          <w:sz w:val="24"/>
          <w:szCs w:val="24"/>
        </w:rPr>
        <w:t xml:space="preserve">nd battery to be replaced singularly instead of </w:t>
      </w:r>
      <w:r w:rsidRPr="20A102FE" w:rsidR="038BF356">
        <w:rPr>
          <w:b w:val="0"/>
          <w:bCs w:val="0"/>
          <w:i w:val="0"/>
          <w:iCs w:val="0"/>
          <w:color w:val="auto"/>
          <w:sz w:val="24"/>
          <w:szCs w:val="24"/>
        </w:rPr>
        <w:t>full</w:t>
      </w:r>
      <w:r w:rsidRPr="20A102FE" w:rsidR="4D6A94E1">
        <w:rPr>
          <w:b w:val="0"/>
          <w:bCs w:val="0"/>
          <w:i w:val="0"/>
          <w:iCs w:val="0"/>
          <w:color w:val="auto"/>
          <w:sz w:val="24"/>
          <w:szCs w:val="24"/>
        </w:rPr>
        <w:t xml:space="preserve"> unit disposal. The product, if put to market, will partner with e-waste recycling programs to incentivize </w:t>
      </w:r>
      <w:r w:rsidRPr="20A102FE" w:rsidR="3D03066B">
        <w:rPr>
          <w:b w:val="0"/>
          <w:bCs w:val="0"/>
          <w:i w:val="0"/>
          <w:iCs w:val="0"/>
          <w:color w:val="auto"/>
          <w:sz w:val="24"/>
          <w:szCs w:val="24"/>
        </w:rPr>
        <w:t>users</w:t>
      </w:r>
      <w:r w:rsidRPr="20A102FE" w:rsidR="4D6A94E1">
        <w:rPr>
          <w:b w:val="0"/>
          <w:bCs w:val="0"/>
          <w:i w:val="0"/>
          <w:iCs w:val="0"/>
          <w:color w:val="auto"/>
          <w:sz w:val="24"/>
          <w:szCs w:val="24"/>
        </w:rPr>
        <w:t xml:space="preserve"> to return old units so that they may be disposed of in an environmentally conscious manner. The </w:t>
      </w:r>
      <w:r w:rsidRPr="20A102FE" w:rsidR="635BC5D1">
        <w:rPr>
          <w:b w:val="0"/>
          <w:bCs w:val="0"/>
          <w:i w:val="0"/>
          <w:iCs w:val="0"/>
          <w:color w:val="auto"/>
          <w:sz w:val="24"/>
          <w:szCs w:val="24"/>
        </w:rPr>
        <w:t xml:space="preserve">fifth concern mentions non-biodegradability. To mitigate this concern, </w:t>
      </w:r>
      <w:r w:rsidRPr="20A102FE" w:rsidR="4576F78B">
        <w:rPr>
          <w:b w:val="0"/>
          <w:bCs w:val="0"/>
          <w:i w:val="0"/>
          <w:iCs w:val="0"/>
          <w:color w:val="auto"/>
          <w:sz w:val="24"/>
          <w:szCs w:val="24"/>
        </w:rPr>
        <w:t xml:space="preserve">biodegradable or recyclable casing materials are used to reduce long-term waste. </w:t>
      </w:r>
      <w:r w:rsidRPr="20A102FE" w:rsidR="4576F78B">
        <w:rPr>
          <w:b w:val="0"/>
          <w:bCs w:val="0"/>
          <w:i w:val="0"/>
          <w:iCs w:val="0"/>
          <w:color w:val="auto"/>
          <w:sz w:val="24"/>
          <w:szCs w:val="24"/>
        </w:rPr>
        <w:t xml:space="preserve">TPU and Elastic Resin 50 are the main materials used to develop the casing as they are plastics that </w:t>
      </w:r>
      <w:r w:rsidRPr="20A102FE" w:rsidR="4576F78B">
        <w:rPr>
          <w:b w:val="0"/>
          <w:bCs w:val="0"/>
          <w:i w:val="0"/>
          <w:iCs w:val="0"/>
          <w:color w:val="auto"/>
          <w:sz w:val="24"/>
          <w:szCs w:val="24"/>
        </w:rPr>
        <w:t>are able to</w:t>
      </w:r>
      <w:r w:rsidRPr="20A102FE" w:rsidR="4576F78B">
        <w:rPr>
          <w:b w:val="0"/>
          <w:bCs w:val="0"/>
          <w:i w:val="0"/>
          <w:iCs w:val="0"/>
          <w:color w:val="auto"/>
          <w:sz w:val="24"/>
          <w:szCs w:val="24"/>
        </w:rPr>
        <w:t xml:space="preserve"> be recycled</w:t>
      </w:r>
      <w:r w:rsidRPr="20A102FE" w:rsidR="5732855C">
        <w:rPr>
          <w:b w:val="0"/>
          <w:bCs w:val="0"/>
          <w:i w:val="0"/>
          <w:iCs w:val="0"/>
          <w:color w:val="auto"/>
          <w:sz w:val="24"/>
          <w:szCs w:val="24"/>
        </w:rPr>
        <w:t xml:space="preserve">, albeit through </w:t>
      </w:r>
      <w:r w:rsidRPr="20A102FE" w:rsidR="5732855C">
        <w:rPr>
          <w:b w:val="0"/>
          <w:bCs w:val="0"/>
          <w:i w:val="0"/>
          <w:iCs w:val="0"/>
          <w:color w:val="auto"/>
          <w:sz w:val="24"/>
          <w:szCs w:val="24"/>
        </w:rPr>
        <w:t>methods</w:t>
      </w:r>
      <w:r w:rsidRPr="20A102FE" w:rsidR="5732855C">
        <w:rPr>
          <w:b w:val="0"/>
          <w:bCs w:val="0"/>
          <w:i w:val="0"/>
          <w:iCs w:val="0"/>
          <w:color w:val="auto"/>
          <w:sz w:val="24"/>
          <w:szCs w:val="24"/>
        </w:rPr>
        <w:t xml:space="preserve"> at specialized facilities</w:t>
      </w:r>
      <w:r w:rsidRPr="20A102FE" w:rsidR="7FBD3741">
        <w:rPr>
          <w:b w:val="0"/>
          <w:bCs w:val="0"/>
          <w:i w:val="0"/>
          <w:iCs w:val="0"/>
          <w:color w:val="auto"/>
          <w:sz w:val="24"/>
          <w:szCs w:val="24"/>
        </w:rPr>
        <w:t xml:space="preserve"> [3]</w:t>
      </w:r>
      <w:r w:rsidRPr="20A102FE" w:rsidR="5732855C">
        <w:rPr>
          <w:b w:val="0"/>
          <w:bCs w:val="0"/>
          <w:i w:val="0"/>
          <w:iCs w:val="0"/>
          <w:color w:val="auto"/>
          <w:sz w:val="24"/>
          <w:szCs w:val="24"/>
        </w:rPr>
        <w:t>.</w:t>
      </w:r>
      <w:r w:rsidRPr="20A102FE" w:rsidR="5732855C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:rsidR="00DE38AE" w:rsidP="00DE38AE" w:rsidRDefault="00DE38AE" w14:paraId="367F0EC1" w14:textId="77777777">
      <w:pPr>
        <w:pStyle w:val="Title"/>
        <w:ind w:left="72"/>
        <w:jc w:val="left"/>
        <w:rPr>
          <w:sz w:val="24"/>
        </w:rPr>
      </w:pPr>
    </w:p>
    <w:p w:rsidR="00C30710" w:rsidP="20A102FE" w:rsidRDefault="00C30710" w14:paraId="1604CDB0" w14:textId="28225EAF">
      <w:pPr>
        <w:pStyle w:val="Title"/>
        <w:numPr>
          <w:ilvl w:val="0"/>
          <w:numId w:val="11"/>
        </w:numPr>
        <w:jc w:val="left"/>
        <w:rPr>
          <w:sz w:val="24"/>
          <w:szCs w:val="24"/>
        </w:rPr>
      </w:pPr>
      <w:r w:rsidRPr="20A102FE" w:rsidR="00C30710">
        <w:rPr>
          <w:sz w:val="24"/>
          <w:szCs w:val="24"/>
        </w:rPr>
        <w:t xml:space="preserve">Ethical </w:t>
      </w:r>
      <w:r w:rsidRPr="20A102FE" w:rsidR="004037DE">
        <w:rPr>
          <w:sz w:val="24"/>
          <w:szCs w:val="24"/>
        </w:rPr>
        <w:t>Challenges</w:t>
      </w:r>
    </w:p>
    <w:p w:rsidR="04B66FB9" w:rsidP="20A102FE" w:rsidRDefault="04B66FB9" w14:paraId="44B9F7A8" w14:textId="4C5C5ECC">
      <w:pPr>
        <w:pStyle w:val="Title"/>
        <w:suppressLineNumbers w:val="0"/>
        <w:bidi w:val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20A102FE" w:rsidR="04B66FB9">
        <w:rPr>
          <w:b w:val="0"/>
          <w:bCs w:val="0"/>
          <w:i w:val="0"/>
          <w:iCs w:val="0"/>
          <w:color w:val="auto"/>
          <w:sz w:val="24"/>
          <w:szCs w:val="24"/>
        </w:rPr>
        <w:t xml:space="preserve">Ethical challenges may be </w:t>
      </w:r>
      <w:r w:rsidRPr="20A102FE" w:rsidR="04B66FB9">
        <w:rPr>
          <w:b w:val="0"/>
          <w:bCs w:val="0"/>
          <w:i w:val="0"/>
          <w:iCs w:val="0"/>
          <w:color w:val="auto"/>
          <w:sz w:val="24"/>
          <w:szCs w:val="24"/>
        </w:rPr>
        <w:t>numerous</w:t>
      </w:r>
      <w:r w:rsidRPr="20A102FE" w:rsidR="04B66FB9">
        <w:rPr>
          <w:b w:val="0"/>
          <w:bCs w:val="0"/>
          <w:i w:val="0"/>
          <w:iCs w:val="0"/>
          <w:color w:val="auto"/>
          <w:sz w:val="24"/>
          <w:szCs w:val="24"/>
        </w:rPr>
        <w:t xml:space="preserve"> based on the use-cases of </w:t>
      </w:r>
      <w:r w:rsidRPr="20A102FE" w:rsidR="04B66FB9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04B66FB9">
        <w:rPr>
          <w:b w:val="0"/>
          <w:bCs w:val="0"/>
          <w:i w:val="0"/>
          <w:iCs w:val="0"/>
          <w:color w:val="auto"/>
          <w:sz w:val="24"/>
          <w:szCs w:val="24"/>
        </w:rPr>
        <w:t xml:space="preserve">. The main aspects in which ethics are concerned are user data privacy, data accuracy </w:t>
      </w:r>
      <w:r w:rsidRPr="20A102FE" w:rsidR="03A7A5DF">
        <w:rPr>
          <w:b w:val="0"/>
          <w:bCs w:val="0"/>
          <w:i w:val="0"/>
          <w:iCs w:val="0"/>
          <w:color w:val="auto"/>
          <w:sz w:val="24"/>
          <w:szCs w:val="24"/>
        </w:rPr>
        <w:t>with</w:t>
      </w:r>
      <w:r w:rsidRPr="20A102FE" w:rsidR="04B66FB9">
        <w:rPr>
          <w:b w:val="0"/>
          <w:bCs w:val="0"/>
          <w:i w:val="0"/>
          <w:iCs w:val="0"/>
          <w:color w:val="auto"/>
          <w:sz w:val="24"/>
          <w:szCs w:val="24"/>
        </w:rPr>
        <w:t xml:space="preserve"> health impact, user safety</w:t>
      </w:r>
      <w:r w:rsidRPr="20A102FE" w:rsidR="05CFCEB2">
        <w:rPr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 w:rsidRPr="20A102FE" w:rsidR="05CFCEB2">
        <w:rPr>
          <w:b w:val="0"/>
          <w:bCs w:val="0"/>
          <w:i w:val="0"/>
          <w:iCs w:val="0"/>
          <w:color w:val="auto"/>
          <w:sz w:val="24"/>
          <w:szCs w:val="24"/>
        </w:rPr>
        <w:t>accessibility</w:t>
      </w:r>
      <w:r w:rsidRPr="20A102FE" w:rsidR="05CFCEB2">
        <w:rPr>
          <w:b w:val="0"/>
          <w:bCs w:val="0"/>
          <w:i w:val="0"/>
          <w:iCs w:val="0"/>
          <w:color w:val="auto"/>
          <w:sz w:val="24"/>
          <w:szCs w:val="24"/>
        </w:rPr>
        <w:t xml:space="preserve"> and inclusivity. As </w:t>
      </w:r>
      <w:r w:rsidRPr="20A102FE" w:rsidR="05CFCEB2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05CFCEB2">
        <w:rPr>
          <w:b w:val="0"/>
          <w:bCs w:val="0"/>
          <w:i w:val="0"/>
          <w:iCs w:val="0"/>
          <w:color w:val="auto"/>
          <w:sz w:val="24"/>
          <w:szCs w:val="24"/>
        </w:rPr>
        <w:t xml:space="preserve"> aims to collect sensitive biometric data through heart rate and hydration sampling</w:t>
      </w:r>
      <w:r w:rsidRPr="20A102FE" w:rsidR="03AE249D">
        <w:rPr>
          <w:b w:val="0"/>
          <w:bCs w:val="0"/>
          <w:i w:val="0"/>
          <w:iCs w:val="0"/>
          <w:color w:val="auto"/>
          <w:sz w:val="24"/>
          <w:szCs w:val="24"/>
        </w:rPr>
        <w:t xml:space="preserve">, this data must be protected from unauthorized access. In terms of data accuracy in </w:t>
      </w:r>
      <w:r w:rsidRPr="20A102FE" w:rsidR="1B120CA1">
        <w:rPr>
          <w:b w:val="0"/>
          <w:bCs w:val="0"/>
          <w:i w:val="0"/>
          <w:iCs w:val="0"/>
          <w:color w:val="auto"/>
          <w:sz w:val="24"/>
          <w:szCs w:val="24"/>
        </w:rPr>
        <w:t>conjunction</w:t>
      </w:r>
      <w:r w:rsidRPr="20A102FE" w:rsidR="03AE249D">
        <w:rPr>
          <w:b w:val="0"/>
          <w:bCs w:val="0"/>
          <w:i w:val="0"/>
          <w:iCs w:val="0"/>
          <w:color w:val="auto"/>
          <w:sz w:val="24"/>
          <w:szCs w:val="24"/>
        </w:rPr>
        <w:t xml:space="preserve"> with </w:t>
      </w:r>
      <w:r w:rsidRPr="20A102FE" w:rsidR="5AE40F6D">
        <w:rPr>
          <w:b w:val="0"/>
          <w:bCs w:val="0"/>
          <w:i w:val="0"/>
          <w:iCs w:val="0"/>
          <w:color w:val="auto"/>
          <w:sz w:val="24"/>
          <w:szCs w:val="24"/>
        </w:rPr>
        <w:t xml:space="preserve">the consequential health impact, the accuracy of the readings must be carefully considered and interpreted through data processing. Inaccurate readings and recommendations may lead users to make incorrect health decisions. </w:t>
      </w:r>
      <w:r w:rsidRPr="20A102FE" w:rsidR="5AE40F6D">
        <w:rPr>
          <w:b w:val="0"/>
          <w:bCs w:val="0"/>
          <w:i w:val="0"/>
          <w:iCs w:val="0"/>
          <w:color w:val="auto"/>
          <w:sz w:val="24"/>
          <w:szCs w:val="24"/>
        </w:rPr>
        <w:t>Although</w:t>
      </w:r>
      <w:r w:rsidRPr="20A102FE" w:rsidR="0DD4D04D">
        <w:rPr>
          <w:b w:val="0"/>
          <w:bCs w:val="0"/>
          <w:i w:val="0"/>
          <w:iCs w:val="0"/>
          <w:color w:val="auto"/>
          <w:sz w:val="24"/>
          <w:szCs w:val="24"/>
        </w:rPr>
        <w:t>, one may argue that there can really not be any major harm in regard to consuming copious amounts of water or electrolyte-based drinks.</w:t>
      </w:r>
      <w:r w:rsidRPr="20A102FE" w:rsidR="0DD4D04D">
        <w:rPr>
          <w:b w:val="0"/>
          <w:bCs w:val="0"/>
          <w:i w:val="0"/>
          <w:iCs w:val="0"/>
          <w:color w:val="auto"/>
          <w:sz w:val="24"/>
          <w:szCs w:val="24"/>
        </w:rPr>
        <w:t xml:space="preserve"> Electronic risks ar</w:t>
      </w:r>
      <w:r w:rsidRPr="20A102FE" w:rsidR="2EA713DD">
        <w:rPr>
          <w:b w:val="0"/>
          <w:bCs w:val="0"/>
          <w:i w:val="0"/>
          <w:iCs w:val="0"/>
          <w:color w:val="auto"/>
          <w:sz w:val="24"/>
          <w:szCs w:val="24"/>
        </w:rPr>
        <w:t xml:space="preserve">e the biggest concern in terms of user safety. </w:t>
      </w:r>
      <w:r w:rsidRPr="20A102FE" w:rsidR="2EA713DD">
        <w:rPr>
          <w:b w:val="0"/>
          <w:bCs w:val="0"/>
          <w:i w:val="0"/>
          <w:iCs w:val="0"/>
          <w:color w:val="auto"/>
          <w:sz w:val="24"/>
          <w:szCs w:val="24"/>
        </w:rPr>
        <w:t>HydraWise’s</w:t>
      </w:r>
      <w:r w:rsidRPr="20A102FE" w:rsidR="2EA713DD">
        <w:rPr>
          <w:b w:val="0"/>
          <w:bCs w:val="0"/>
          <w:i w:val="0"/>
          <w:iCs w:val="0"/>
          <w:color w:val="auto"/>
          <w:sz w:val="24"/>
          <w:szCs w:val="24"/>
        </w:rPr>
        <w:t xml:space="preserve"> power scheme is based on electronic components near the body, especially the conductivity and heart rate sensor modules. There may be potential </w:t>
      </w:r>
      <w:r w:rsidRPr="20A102FE" w:rsidR="1B6FC449">
        <w:rPr>
          <w:b w:val="0"/>
          <w:bCs w:val="0"/>
          <w:i w:val="0"/>
          <w:iCs w:val="0"/>
          <w:color w:val="auto"/>
          <w:sz w:val="24"/>
          <w:szCs w:val="24"/>
        </w:rPr>
        <w:t>for</w:t>
      </w:r>
      <w:r w:rsidRPr="20A102FE" w:rsidR="2EA713DD">
        <w:rPr>
          <w:b w:val="0"/>
          <w:bCs w:val="0"/>
          <w:i w:val="0"/>
          <w:iCs w:val="0"/>
          <w:color w:val="auto"/>
          <w:sz w:val="24"/>
          <w:szCs w:val="24"/>
        </w:rPr>
        <w:t xml:space="preserve"> overheating, short cir</w:t>
      </w:r>
      <w:r w:rsidRPr="20A102FE" w:rsidR="5B7E6F51">
        <w:rPr>
          <w:b w:val="0"/>
          <w:bCs w:val="0"/>
          <w:i w:val="0"/>
          <w:iCs w:val="0"/>
          <w:color w:val="auto"/>
          <w:sz w:val="24"/>
          <w:szCs w:val="24"/>
        </w:rPr>
        <w:t xml:space="preserve">cuits, or improper use. The packaging must be carefully composed to avoid any risks of harm to the user in the form of scratches or electrical shock when enclosing these electronic </w:t>
      </w:r>
      <w:r w:rsidRPr="20A102FE" w:rsidR="0C72691D">
        <w:rPr>
          <w:b w:val="0"/>
          <w:bCs w:val="0"/>
          <w:i w:val="0"/>
          <w:iCs w:val="0"/>
          <w:color w:val="auto"/>
          <w:sz w:val="24"/>
          <w:szCs w:val="24"/>
        </w:rPr>
        <w:t>components</w:t>
      </w:r>
      <w:r w:rsidRPr="20A102FE" w:rsidR="5B7E6F51">
        <w:rPr>
          <w:b w:val="0"/>
          <w:bCs w:val="0"/>
          <w:i w:val="0"/>
          <w:iCs w:val="0"/>
          <w:color w:val="auto"/>
          <w:sz w:val="24"/>
          <w:szCs w:val="24"/>
        </w:rPr>
        <w:t xml:space="preserve">. </w:t>
      </w:r>
      <w:r w:rsidRPr="20A102FE" w:rsidR="124910F8">
        <w:rPr>
          <w:b w:val="0"/>
          <w:bCs w:val="0"/>
          <w:i w:val="0"/>
          <w:iCs w:val="0"/>
          <w:color w:val="auto"/>
          <w:sz w:val="24"/>
          <w:szCs w:val="24"/>
        </w:rPr>
        <w:t xml:space="preserve">Finally, accessibility and inclusivity can be considered together as ethical challenges. The app and device should be created in a way to </w:t>
      </w:r>
      <w:r w:rsidRPr="20A102FE" w:rsidR="4C50F774">
        <w:rPr>
          <w:b w:val="0"/>
          <w:bCs w:val="0"/>
          <w:i w:val="0"/>
          <w:iCs w:val="0"/>
          <w:color w:val="auto"/>
          <w:sz w:val="24"/>
          <w:szCs w:val="24"/>
        </w:rPr>
        <w:t>accommodate</w:t>
      </w:r>
      <w:r w:rsidRPr="20A102FE" w:rsidR="124910F8">
        <w:rPr>
          <w:b w:val="0"/>
          <w:bCs w:val="0"/>
          <w:i w:val="0"/>
          <w:iCs w:val="0"/>
          <w:color w:val="auto"/>
          <w:sz w:val="24"/>
          <w:szCs w:val="24"/>
        </w:rPr>
        <w:t xml:space="preserve"> all types of users with special emphasis on those with </w:t>
      </w:r>
      <w:r w:rsidRPr="20A102FE" w:rsidR="0B74B1FE">
        <w:rPr>
          <w:b w:val="0"/>
          <w:bCs w:val="0"/>
          <w:i w:val="0"/>
          <w:iCs w:val="0"/>
          <w:color w:val="auto"/>
          <w:sz w:val="24"/>
          <w:szCs w:val="24"/>
        </w:rPr>
        <w:t>disabilities</w:t>
      </w:r>
      <w:r w:rsidRPr="20A102FE" w:rsidR="124910F8">
        <w:rPr>
          <w:b w:val="0"/>
          <w:bCs w:val="0"/>
          <w:i w:val="0"/>
          <w:iCs w:val="0"/>
          <w:color w:val="auto"/>
          <w:sz w:val="24"/>
          <w:szCs w:val="24"/>
        </w:rPr>
        <w:t xml:space="preserve"> or </w:t>
      </w:r>
      <w:r w:rsidRPr="20A102FE" w:rsidR="124910F8">
        <w:rPr>
          <w:b w:val="0"/>
          <w:bCs w:val="0"/>
          <w:i w:val="0"/>
          <w:iCs w:val="0"/>
          <w:color w:val="auto"/>
          <w:sz w:val="24"/>
          <w:szCs w:val="24"/>
        </w:rPr>
        <w:t>different levels</w:t>
      </w:r>
      <w:r w:rsidRPr="20A102FE" w:rsidR="124910F8">
        <w:rPr>
          <w:b w:val="0"/>
          <w:bCs w:val="0"/>
          <w:i w:val="0"/>
          <w:iCs w:val="0"/>
          <w:color w:val="auto"/>
          <w:sz w:val="24"/>
          <w:szCs w:val="24"/>
        </w:rPr>
        <w:t xml:space="preserve"> of technologica</w:t>
      </w:r>
      <w:r w:rsidRPr="20A102FE" w:rsidR="2EBE5F34">
        <w:rPr>
          <w:b w:val="0"/>
          <w:bCs w:val="0"/>
          <w:i w:val="0"/>
          <w:iCs w:val="0"/>
          <w:color w:val="auto"/>
          <w:sz w:val="24"/>
          <w:szCs w:val="24"/>
        </w:rPr>
        <w:t xml:space="preserve">l literacy. This aspect of the software and hardware development </w:t>
      </w:r>
      <w:r w:rsidRPr="20A102FE" w:rsidR="3AE8FFA8">
        <w:rPr>
          <w:b w:val="0"/>
          <w:bCs w:val="0"/>
          <w:i w:val="0"/>
          <w:iCs w:val="0"/>
          <w:color w:val="auto"/>
          <w:sz w:val="24"/>
          <w:szCs w:val="24"/>
        </w:rPr>
        <w:t xml:space="preserve">may be incorporated after every piece is </w:t>
      </w:r>
      <w:r w:rsidRPr="20A102FE" w:rsidR="3AE8FFA8">
        <w:rPr>
          <w:b w:val="0"/>
          <w:bCs w:val="0"/>
          <w:i w:val="0"/>
          <w:iCs w:val="0"/>
          <w:color w:val="auto"/>
          <w:sz w:val="24"/>
          <w:szCs w:val="24"/>
        </w:rPr>
        <w:t>finalized</w:t>
      </w:r>
      <w:r w:rsidRPr="20A102FE" w:rsidR="3AE8FFA8">
        <w:rPr>
          <w:b w:val="0"/>
          <w:bCs w:val="0"/>
          <w:i w:val="0"/>
          <w:iCs w:val="0"/>
          <w:color w:val="auto"/>
          <w:sz w:val="24"/>
          <w:szCs w:val="24"/>
        </w:rPr>
        <w:t xml:space="preserve"> and fully integrated into one </w:t>
      </w:r>
      <w:r w:rsidRPr="20A102FE" w:rsidR="3AE8FFA8">
        <w:rPr>
          <w:b w:val="0"/>
          <w:bCs w:val="0"/>
          <w:i w:val="0"/>
          <w:iCs w:val="0"/>
          <w:color w:val="auto"/>
          <w:sz w:val="24"/>
          <w:szCs w:val="24"/>
        </w:rPr>
        <w:t>wholly functional</w:t>
      </w:r>
      <w:r w:rsidRPr="20A102FE" w:rsidR="3AE8FFA8">
        <w:rPr>
          <w:b w:val="0"/>
          <w:bCs w:val="0"/>
          <w:i w:val="0"/>
          <w:iCs w:val="0"/>
          <w:color w:val="auto"/>
          <w:sz w:val="24"/>
          <w:szCs w:val="24"/>
        </w:rPr>
        <w:t xml:space="preserve"> unit. </w:t>
      </w:r>
    </w:p>
    <w:p w:rsidR="20A102FE" w:rsidP="20A102FE" w:rsidRDefault="20A102FE" w14:paraId="63021E8E" w14:textId="012CF421">
      <w:pPr>
        <w:pStyle w:val="Title"/>
        <w:suppressLineNumbers w:val="0"/>
        <w:bidi w:val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</w:p>
    <w:p w:rsidR="3AE8FFA8" w:rsidP="20A102FE" w:rsidRDefault="3AE8FFA8" w14:paraId="1FFA1A5C" w14:textId="7507D546">
      <w:pPr>
        <w:pStyle w:val="Title"/>
        <w:suppressLineNumbers w:val="0"/>
        <w:bidi w:val="0"/>
        <w:jc w:val="lef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20A102FE" w:rsidR="3AE8FFA8">
        <w:rPr>
          <w:b w:val="0"/>
          <w:bCs w:val="0"/>
          <w:i w:val="0"/>
          <w:iCs w:val="0"/>
          <w:color w:val="auto"/>
          <w:sz w:val="24"/>
          <w:szCs w:val="24"/>
        </w:rPr>
        <w:t xml:space="preserve">These main ethical concerns have multiple avenues of mitigation. Data privacy </w:t>
      </w:r>
      <w:r w:rsidRPr="20A102FE" w:rsidR="3AE8FFA8">
        <w:rPr>
          <w:b w:val="0"/>
          <w:bCs w:val="0"/>
          <w:i w:val="0"/>
          <w:iCs w:val="0"/>
          <w:color w:val="auto"/>
          <w:sz w:val="24"/>
          <w:szCs w:val="24"/>
        </w:rPr>
        <w:t>arguably is</w:t>
      </w:r>
      <w:r w:rsidRPr="20A102FE" w:rsidR="3AE8FFA8">
        <w:rPr>
          <w:b w:val="0"/>
          <w:bCs w:val="0"/>
          <w:i w:val="0"/>
          <w:iCs w:val="0"/>
          <w:color w:val="auto"/>
          <w:sz w:val="24"/>
          <w:szCs w:val="24"/>
        </w:rPr>
        <w:t xml:space="preserve"> the easiest to remedy. </w:t>
      </w:r>
      <w:r w:rsidRPr="20A102FE" w:rsidR="38957D02">
        <w:rPr>
          <w:b w:val="0"/>
          <w:bCs w:val="0"/>
          <w:i w:val="0"/>
          <w:iCs w:val="0"/>
          <w:color w:val="auto"/>
          <w:sz w:val="24"/>
          <w:szCs w:val="24"/>
        </w:rPr>
        <w:t>BLE communication should be encrypted and include data-use disclaimers in the mobile app. The disclaimer notification may include user consent before enabling data collection. Data accuracy c</w:t>
      </w:r>
      <w:r w:rsidRPr="20A102FE" w:rsidR="4E4C7D9F">
        <w:rPr>
          <w:b w:val="0"/>
          <w:bCs w:val="0"/>
          <w:i w:val="0"/>
          <w:iCs w:val="0"/>
          <w:color w:val="auto"/>
          <w:sz w:val="24"/>
          <w:szCs w:val="24"/>
        </w:rPr>
        <w:t xml:space="preserve">an be mitigated through intense testing procedures in real-world conditions in the beta-stage of production. These conditions may range from heat to </w:t>
      </w:r>
      <w:r w:rsidRPr="20A102FE" w:rsidR="4E4C7D9F">
        <w:rPr>
          <w:b w:val="0"/>
          <w:bCs w:val="0"/>
          <w:i w:val="0"/>
          <w:iCs w:val="0"/>
          <w:color w:val="auto"/>
          <w:sz w:val="24"/>
          <w:szCs w:val="24"/>
        </w:rPr>
        <w:t>various types</w:t>
      </w:r>
      <w:r w:rsidRPr="20A102FE" w:rsidR="4E4C7D9F">
        <w:rPr>
          <w:b w:val="0"/>
          <w:bCs w:val="0"/>
          <w:i w:val="0"/>
          <w:iCs w:val="0"/>
          <w:color w:val="auto"/>
          <w:sz w:val="24"/>
          <w:szCs w:val="24"/>
        </w:rPr>
        <w:t xml:space="preserve"> of sweat to intensity of movement. Health misuse can be </w:t>
      </w:r>
      <w:r w:rsidRPr="20A102FE" w:rsidR="5F10821D">
        <w:rPr>
          <w:b w:val="0"/>
          <w:bCs w:val="0"/>
          <w:i w:val="0"/>
          <w:iCs w:val="0"/>
          <w:color w:val="auto"/>
          <w:sz w:val="24"/>
          <w:szCs w:val="24"/>
        </w:rPr>
        <w:t xml:space="preserve">approached </w:t>
      </w:r>
      <w:r w:rsidRPr="20A102FE" w:rsidR="2DCA45FA">
        <w:rPr>
          <w:b w:val="0"/>
          <w:bCs w:val="0"/>
          <w:i w:val="0"/>
          <w:iCs w:val="0"/>
          <w:color w:val="auto"/>
          <w:sz w:val="24"/>
          <w:szCs w:val="24"/>
        </w:rPr>
        <w:t>by</w:t>
      </w:r>
      <w:r w:rsidRPr="20A102FE" w:rsidR="5F10821D">
        <w:rPr>
          <w:b w:val="0"/>
          <w:bCs w:val="0"/>
          <w:i w:val="0"/>
          <w:iCs w:val="0"/>
          <w:color w:val="auto"/>
          <w:sz w:val="24"/>
          <w:szCs w:val="24"/>
        </w:rPr>
        <w:t xml:space="preserve"> including clear disclaimers </w:t>
      </w:r>
      <w:r w:rsidRPr="20A102FE" w:rsidR="5F10821D">
        <w:rPr>
          <w:b w:val="0"/>
          <w:bCs w:val="0"/>
          <w:i w:val="0"/>
          <w:iCs w:val="0"/>
          <w:color w:val="auto"/>
          <w:sz w:val="24"/>
          <w:szCs w:val="24"/>
        </w:rPr>
        <w:t>stating</w:t>
      </w:r>
      <w:r w:rsidRPr="20A102FE" w:rsidR="5F10821D">
        <w:rPr>
          <w:b w:val="0"/>
          <w:bCs w:val="0"/>
          <w:i w:val="0"/>
          <w:iCs w:val="0"/>
          <w:color w:val="auto"/>
          <w:sz w:val="24"/>
          <w:szCs w:val="24"/>
        </w:rPr>
        <w:t xml:space="preserve"> that </w:t>
      </w:r>
      <w:r w:rsidRPr="20A102FE" w:rsidR="5F10821D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5F10821D">
        <w:rPr>
          <w:b w:val="0"/>
          <w:bCs w:val="0"/>
          <w:i w:val="0"/>
          <w:iCs w:val="0"/>
          <w:color w:val="auto"/>
          <w:sz w:val="24"/>
          <w:szCs w:val="24"/>
        </w:rPr>
        <w:t xml:space="preserve"> is not a medical device but rather a fitness tracker for the time being, until the </w:t>
      </w:r>
      <w:r w:rsidRPr="20A102FE" w:rsidR="49C293C2">
        <w:rPr>
          <w:b w:val="0"/>
          <w:bCs w:val="0"/>
          <w:i w:val="0"/>
          <w:iCs w:val="0"/>
          <w:color w:val="auto"/>
          <w:sz w:val="24"/>
          <w:szCs w:val="24"/>
        </w:rPr>
        <w:t xml:space="preserve">FDA approval and other standards get applied to the product. To prevent harm to the user, anti-tampering screws may be added to the packaging and sensor modules. </w:t>
      </w:r>
      <w:r w:rsidRPr="20A102FE" w:rsidR="562068C7">
        <w:rPr>
          <w:b w:val="0"/>
          <w:bCs w:val="0"/>
          <w:i w:val="0"/>
          <w:iCs w:val="0"/>
          <w:color w:val="auto"/>
          <w:sz w:val="24"/>
          <w:szCs w:val="24"/>
        </w:rPr>
        <w:t>Regarding</w:t>
      </w:r>
      <w:r w:rsidRPr="20A102FE" w:rsidR="49C293C2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20A102FE" w:rsidR="0EFA35FD">
        <w:rPr>
          <w:b w:val="0"/>
          <w:bCs w:val="0"/>
          <w:i w:val="0"/>
          <w:iCs w:val="0"/>
          <w:color w:val="auto"/>
          <w:sz w:val="24"/>
          <w:szCs w:val="24"/>
        </w:rPr>
        <w:t xml:space="preserve">potential short-circuiting and </w:t>
      </w:r>
      <w:r w:rsidRPr="20A102FE" w:rsidR="49C293C2">
        <w:rPr>
          <w:b w:val="0"/>
          <w:bCs w:val="0"/>
          <w:i w:val="0"/>
          <w:iCs w:val="0"/>
          <w:color w:val="auto"/>
          <w:sz w:val="24"/>
          <w:szCs w:val="24"/>
        </w:rPr>
        <w:t>overhea</w:t>
      </w:r>
      <w:r w:rsidRPr="20A102FE" w:rsidR="50595B5C">
        <w:rPr>
          <w:b w:val="0"/>
          <w:bCs w:val="0"/>
          <w:i w:val="0"/>
          <w:iCs w:val="0"/>
          <w:color w:val="auto"/>
          <w:sz w:val="24"/>
          <w:szCs w:val="24"/>
        </w:rPr>
        <w:t>ting</w:t>
      </w:r>
      <w:r w:rsidRPr="20A102FE" w:rsidR="1FB4C7CB">
        <w:rPr>
          <w:b w:val="0"/>
          <w:bCs w:val="0"/>
          <w:i w:val="0"/>
          <w:iCs w:val="0"/>
          <w:color w:val="auto"/>
          <w:sz w:val="24"/>
          <w:szCs w:val="24"/>
        </w:rPr>
        <w:t xml:space="preserve">, there could be the incorporation of an auto-shutdown safety feature. Clearly marked warning labels may be strategically placed on the physical device to ensure users are aware of </w:t>
      </w:r>
      <w:r w:rsidRPr="20A102FE" w:rsidR="526A6EC4">
        <w:rPr>
          <w:b w:val="0"/>
          <w:bCs w:val="0"/>
          <w:i w:val="0"/>
          <w:iCs w:val="0"/>
          <w:color w:val="auto"/>
          <w:sz w:val="24"/>
          <w:szCs w:val="24"/>
        </w:rPr>
        <w:t xml:space="preserve">potential hazards. Finally, accessibility and inclusivity may be implemented in following ADA compliance with the software side of the project. The UI/UX design of the app </w:t>
      </w:r>
      <w:r w:rsidRPr="20A102FE" w:rsidR="0F07AFBF">
        <w:rPr>
          <w:b w:val="0"/>
          <w:bCs w:val="0"/>
          <w:i w:val="0"/>
          <w:iCs w:val="0"/>
          <w:color w:val="auto"/>
          <w:sz w:val="24"/>
          <w:szCs w:val="24"/>
        </w:rPr>
        <w:t>would</w:t>
      </w:r>
      <w:r w:rsidRPr="20A102FE" w:rsidR="526A6EC4">
        <w:rPr>
          <w:b w:val="0"/>
          <w:bCs w:val="0"/>
          <w:i w:val="0"/>
          <w:iCs w:val="0"/>
          <w:color w:val="auto"/>
          <w:sz w:val="24"/>
          <w:szCs w:val="24"/>
        </w:rPr>
        <w:t xml:space="preserve"> have the</w:t>
      </w:r>
      <w:r w:rsidRPr="20A102FE" w:rsidR="736D742A">
        <w:rPr>
          <w:b w:val="0"/>
          <w:bCs w:val="0"/>
          <w:i w:val="0"/>
          <w:iCs w:val="0"/>
          <w:color w:val="auto"/>
          <w:sz w:val="24"/>
          <w:szCs w:val="24"/>
        </w:rPr>
        <w:t xml:space="preserve"> ADA</w:t>
      </w:r>
      <w:r w:rsidRPr="20A102FE" w:rsidR="526A6EC4">
        <w:rPr>
          <w:b w:val="0"/>
          <w:bCs w:val="0"/>
          <w:i w:val="0"/>
          <w:iCs w:val="0"/>
          <w:color w:val="auto"/>
          <w:sz w:val="24"/>
          <w:szCs w:val="24"/>
        </w:rPr>
        <w:t xml:space="preserve"> aspect </w:t>
      </w:r>
      <w:r w:rsidRPr="20A102FE" w:rsidR="02266807">
        <w:rPr>
          <w:b w:val="0"/>
          <w:bCs w:val="0"/>
          <w:i w:val="0"/>
          <w:iCs w:val="0"/>
          <w:color w:val="auto"/>
          <w:sz w:val="24"/>
          <w:szCs w:val="24"/>
        </w:rPr>
        <w:t xml:space="preserve">in application. 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>Features include voice accessibility, large font options, and easy navigation</w:t>
      </w:r>
      <w:r w:rsidRPr="20A102FE" w:rsidR="42DCA2CE">
        <w:rPr>
          <w:b w:val="0"/>
          <w:bCs w:val="0"/>
          <w:i w:val="0"/>
          <w:iCs w:val="0"/>
          <w:color w:val="auto"/>
          <w:sz w:val="24"/>
          <w:szCs w:val="24"/>
        </w:rPr>
        <w:t xml:space="preserve"> [5]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 xml:space="preserve">. 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>Later on, multilingual user guides may be provided.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>In essence, any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 xml:space="preserve"> changes made to 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 xml:space="preserve"> that </w:t>
      </w:r>
      <w:r w:rsidRPr="20A102FE" w:rsidR="13971EF1">
        <w:rPr>
          <w:b w:val="0"/>
          <w:bCs w:val="0"/>
          <w:i w:val="0"/>
          <w:iCs w:val="0"/>
          <w:color w:val="auto"/>
          <w:sz w:val="24"/>
          <w:szCs w:val="24"/>
        </w:rPr>
        <w:t>accommodate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 xml:space="preserve"> the largest user base possible</w:t>
      </w:r>
      <w:r w:rsidRPr="20A102FE" w:rsidR="7BFAC9DF">
        <w:rPr>
          <w:b w:val="0"/>
          <w:bCs w:val="0"/>
          <w:i w:val="0"/>
          <w:iCs w:val="0"/>
          <w:color w:val="auto"/>
          <w:sz w:val="24"/>
          <w:szCs w:val="24"/>
        </w:rPr>
        <w:t xml:space="preserve"> in the safest way</w:t>
      </w:r>
      <w:r w:rsidRPr="20A102FE" w:rsidR="52C17DEB">
        <w:rPr>
          <w:b w:val="0"/>
          <w:bCs w:val="0"/>
          <w:i w:val="0"/>
          <w:iCs w:val="0"/>
          <w:color w:val="auto"/>
          <w:sz w:val="24"/>
          <w:szCs w:val="24"/>
        </w:rPr>
        <w:t xml:space="preserve"> is the route to </w:t>
      </w:r>
      <w:r w:rsidRPr="20A102FE" w:rsidR="33BCE390">
        <w:rPr>
          <w:b w:val="0"/>
          <w:bCs w:val="0"/>
          <w:i w:val="0"/>
          <w:iCs w:val="0"/>
          <w:color w:val="auto"/>
          <w:sz w:val="24"/>
          <w:szCs w:val="24"/>
        </w:rPr>
        <w:t xml:space="preserve">follow in making </w:t>
      </w:r>
      <w:r w:rsidRPr="20A102FE" w:rsidR="33BCE390">
        <w:rPr>
          <w:b w:val="0"/>
          <w:bCs w:val="0"/>
          <w:i w:val="0"/>
          <w:iCs w:val="0"/>
          <w:color w:val="auto"/>
          <w:sz w:val="24"/>
          <w:szCs w:val="24"/>
        </w:rPr>
        <w:t>HydraWise</w:t>
      </w:r>
      <w:r w:rsidRPr="20A102FE" w:rsidR="33BCE390">
        <w:rPr>
          <w:b w:val="0"/>
          <w:bCs w:val="0"/>
          <w:i w:val="0"/>
          <w:iCs w:val="0"/>
          <w:color w:val="auto"/>
          <w:sz w:val="24"/>
          <w:szCs w:val="24"/>
        </w:rPr>
        <w:t xml:space="preserve"> ethically </w:t>
      </w:r>
      <w:r w:rsidRPr="20A102FE" w:rsidR="42DFE928">
        <w:rPr>
          <w:b w:val="0"/>
          <w:bCs w:val="0"/>
          <w:i w:val="0"/>
          <w:iCs w:val="0"/>
          <w:color w:val="auto"/>
          <w:sz w:val="24"/>
          <w:szCs w:val="24"/>
        </w:rPr>
        <w:t xml:space="preserve">sound. </w:t>
      </w:r>
    </w:p>
    <w:p w:rsidRPr="00E46876" w:rsidR="00E46876" w:rsidP="00E46876" w:rsidRDefault="00E46876" w14:paraId="133C3CC6" w14:textId="77777777">
      <w:pPr>
        <w:pStyle w:val="Title"/>
        <w:ind w:left="360"/>
        <w:jc w:val="left"/>
        <w:rPr>
          <w:b w:val="0"/>
          <w:i/>
          <w:color w:val="FF0000"/>
          <w:sz w:val="24"/>
          <w:szCs w:val="24"/>
        </w:rPr>
      </w:pPr>
    </w:p>
    <w:p w:rsidR="00502C61" w:rsidP="20A102FE" w:rsidRDefault="00502C61" w14:paraId="13C74EFA" w14:textId="431E883C">
      <w:pPr>
        <w:pStyle w:val="Title"/>
        <w:ind/>
        <w:jc w:val="left"/>
        <w:rPr>
          <w:b w:val="0"/>
          <w:bCs w:val="0"/>
          <w:i w:val="1"/>
          <w:iCs w:val="1"/>
          <w:color w:val="FF0000"/>
          <w:sz w:val="24"/>
          <w:szCs w:val="24"/>
        </w:rPr>
      </w:pPr>
      <w:r w:rsidRPr="20A102FE" w:rsidR="00E46876">
        <w:rPr>
          <w:sz w:val="24"/>
          <w:szCs w:val="24"/>
        </w:rPr>
        <w:t>3</w:t>
      </w:r>
      <w:r w:rsidRPr="20A102FE" w:rsidR="00892561">
        <w:rPr>
          <w:sz w:val="24"/>
          <w:szCs w:val="24"/>
        </w:rPr>
        <w:t xml:space="preserve">.0 </w:t>
      </w:r>
      <w:r w:rsidRPr="20A102FE" w:rsidR="00E46876">
        <w:rPr>
          <w:sz w:val="24"/>
          <w:szCs w:val="24"/>
        </w:rPr>
        <w:t>Sources Cited</w:t>
      </w:r>
    </w:p>
    <w:p w:rsidR="20A102FE" w:rsidP="20A102FE" w:rsidRDefault="20A102FE" w14:paraId="0BA930B5" w14:textId="6F0B13B2">
      <w:pPr>
        <w:pStyle w:val="Title"/>
        <w:ind w:left="72"/>
        <w:jc w:val="left"/>
        <w:rPr>
          <w:sz w:val="24"/>
          <w:szCs w:val="24"/>
        </w:rPr>
      </w:pPr>
    </w:p>
    <w:p w:rsidR="1123069C" w:rsidP="20A102FE" w:rsidRDefault="1123069C" w14:paraId="33C3D3BC" w14:textId="69EC97F4">
      <w:pPr>
        <w:spacing w:before="240" w:beforeAutospacing="off" w:after="240" w:afterAutospacing="off"/>
        <w:ind w:left="567" w:right="0" w:hanging="567"/>
      </w:pPr>
      <w:r w:rsidRPr="20A102FE" w:rsidR="112306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[1] “PCB Assembly Manufacturing Process - JLCPCB Factory Tour,” PCB assembly manufacturing process - JLCPCB factory tour, </w:t>
      </w:r>
      <w:hyperlink r:id="R8eedbd2acd0b4b07">
        <w:r w:rsidRPr="20A102FE" w:rsidR="1123069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https://jlcpcb.com/blog/PCB-Assembly-Manufacturing-Process</w:t>
        </w:r>
      </w:hyperlink>
      <w:r w:rsidRPr="20A102FE" w:rsidR="112306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(accessed Apr. 12, 2025).</w:t>
      </w:r>
    </w:p>
    <w:p w:rsidR="2B52D654" w:rsidP="20A102FE" w:rsidRDefault="2B52D654" w14:paraId="768AF2BB" w14:textId="600C1AFD">
      <w:pPr>
        <w:spacing w:before="240" w:beforeAutospacing="off" w:after="240" w:afterAutospacing="off"/>
        <w:ind w:left="567" w:right="0" w:hanging="567"/>
      </w:pPr>
      <w:r w:rsidRPr="20A102FE" w:rsidR="2B52D65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[2] “US6103213A - process for producing lithium-cobalt oxide,” Google Patents, </w:t>
      </w:r>
      <w:hyperlink r:id="R1786cd3ab0b749da">
        <w:r w:rsidRPr="20A102FE" w:rsidR="2B52D654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https://patents.google.com/patent/US6103213A/en</w:t>
        </w:r>
      </w:hyperlink>
      <w:r w:rsidRPr="20A102FE" w:rsidR="2B52D65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(accessed Apr. 12, 2025).</w:t>
      </w:r>
    </w:p>
    <w:p w:rsidR="7EE2F55A" w:rsidP="20A102FE" w:rsidRDefault="7EE2F55A" w14:paraId="400DC85E" w14:textId="48779CED">
      <w:pPr>
        <w:spacing w:before="240" w:beforeAutospacing="off" w:after="240" w:afterAutospacing="off"/>
        <w:ind w:left="567" w:right="0" w:hanging="567"/>
      </w:pPr>
      <w:r w:rsidRPr="20A102FE" w:rsidR="7EE2F5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[3] “What is TPU - uses of thermoplastic polyurethane in Sporting Goods,” Eco Sports, </w:t>
      </w:r>
      <w:hyperlink r:id="Rc57bffb4ff6a412a">
        <w:r w:rsidRPr="20A102FE" w:rsidR="7EE2F55A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https://ecosports.com/pages/what-is-tpu-thermoplastic-polyurethane-sporting-goods?srsltid=AfmBOoqBtmBMFygUU3dhdVwDOz4OEmFGoP4-4alWU7UA__OQjA2b2TlN</w:t>
        </w:r>
      </w:hyperlink>
      <w:r w:rsidRPr="20A102FE" w:rsidR="7EE2F5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(accessed Apr. 12, 2025).</w:t>
      </w:r>
    </w:p>
    <w:p w:rsidR="329C45C5" w:rsidP="20A102FE" w:rsidRDefault="329C45C5" w14:paraId="2FF50344" w14:textId="4EA9802D">
      <w:pPr>
        <w:spacing w:before="240" w:beforeAutospacing="off" w:after="240" w:afterAutospacing="off"/>
        <w:ind w:left="567" w:right="0" w:hanging="567"/>
      </w:pPr>
      <w:r w:rsidRPr="20A102FE" w:rsidR="329C45C5">
        <w:rPr>
          <w:noProof w:val="0"/>
          <w:color w:val="000000" w:themeColor="text1" w:themeTint="FF" w:themeShade="FF"/>
          <w:lang w:val="en-US"/>
        </w:rPr>
        <w:t>[</w:t>
      </w:r>
      <w:r w:rsidRPr="20A102FE" w:rsidR="053C706B">
        <w:rPr>
          <w:noProof w:val="0"/>
          <w:color w:val="000000" w:themeColor="text1" w:themeTint="FF" w:themeShade="FF"/>
          <w:lang w:val="en-US"/>
        </w:rPr>
        <w:t>4</w:t>
      </w:r>
      <w:r w:rsidRPr="20A102FE" w:rsidR="329C45C5">
        <w:rPr>
          <w:noProof w:val="0"/>
          <w:color w:val="000000" w:themeColor="text1" w:themeTint="FF" w:themeShade="FF"/>
          <w:lang w:val="en-US"/>
        </w:rPr>
        <w:t xml:space="preserve">] “ROHS and Lead-Free Compliance,” RoHS and lead-free compliance, </w:t>
      </w:r>
      <w:hyperlink r:id="R12ba1c9d5a0c4d06">
        <w:r w:rsidRPr="20A102FE" w:rsidR="329C45C5">
          <w:rPr>
            <w:rStyle w:val="Hyperlink"/>
            <w:noProof w:val="0"/>
            <w:lang w:val="en-US"/>
          </w:rPr>
          <w:t>https://jlcpcb.com/help/article/ROHS-and-Lead-Free-Compliance</w:t>
        </w:r>
      </w:hyperlink>
      <w:r w:rsidRPr="20A102FE" w:rsidR="329C45C5">
        <w:rPr>
          <w:noProof w:val="0"/>
          <w:color w:val="000000" w:themeColor="text1" w:themeTint="FF" w:themeShade="FF"/>
          <w:lang w:val="en-US"/>
        </w:rPr>
        <w:t xml:space="preserve"> (accessed Apr. 10, 2025).</w:t>
      </w:r>
    </w:p>
    <w:p w:rsidR="04DED56F" w:rsidP="20A102FE" w:rsidRDefault="04DED56F" w14:paraId="362C3A69" w14:textId="68C1016D">
      <w:pPr>
        <w:spacing w:before="240" w:beforeAutospacing="off" w:after="240" w:afterAutospacing="off"/>
        <w:ind w:left="567" w:right="0" w:hanging="567"/>
      </w:pPr>
      <w:r w:rsidRPr="20A102FE" w:rsidR="04DED56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[5] “A detailed guide on achieving mobile app Ada Compliance,” Accessibility Checker, </w:t>
      </w:r>
      <w:hyperlink r:id="R03e4c1298ab54863">
        <w:r w:rsidRPr="20A102FE" w:rsidR="04DED56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https://www.accessibilitychecker.org/blog/mobile-apps-ada-compliance/</w:t>
        </w:r>
      </w:hyperlink>
      <w:r w:rsidRPr="20A102FE" w:rsidR="04DED56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(accessed Apr. 12, 2025).</w:t>
      </w:r>
    </w:p>
    <w:p w:rsidR="20A102FE" w:rsidP="20A102FE" w:rsidRDefault="20A102FE" w14:paraId="71D756B5" w14:textId="1D2F4711">
      <w:pPr>
        <w:spacing w:before="240" w:beforeAutospacing="off" w:after="240" w:afterAutospacing="off"/>
        <w:ind w:left="567" w:right="0" w:hanging="567"/>
        <w:rPr>
          <w:noProof w:val="0"/>
          <w:color w:val="000000" w:themeColor="text1" w:themeTint="FF" w:themeShade="FF"/>
          <w:lang w:val="en-US"/>
        </w:rPr>
      </w:pPr>
    </w:p>
    <w:p w:rsidR="20A102FE" w:rsidP="20A102FE" w:rsidRDefault="20A102FE" w14:paraId="0FDB4E68" w14:textId="390BBC9C">
      <w:pPr>
        <w:spacing w:before="240" w:beforeAutospacing="off" w:after="240" w:afterAutospacing="off"/>
        <w:ind w:left="567" w:right="0" w:hanging="567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0A102FE" w:rsidP="20A102FE" w:rsidRDefault="20A102FE" w14:paraId="1FAB8113" w14:textId="24EC5337">
      <w:pPr>
        <w:spacing w:before="240" w:beforeAutospacing="off" w:after="240" w:afterAutospacing="off"/>
        <w:ind w:left="567" w:right="0" w:hanging="567"/>
        <w:rPr>
          <w:noProof w:val="0"/>
          <w:color w:val="000000" w:themeColor="text1" w:themeTint="FF" w:themeShade="FF"/>
          <w:lang w:val="en-US"/>
        </w:rPr>
      </w:pPr>
    </w:p>
    <w:p w:rsidR="20A102FE" w:rsidP="20A102FE" w:rsidRDefault="20A102FE" w14:paraId="53ADCDDF" w14:textId="79FF03AA">
      <w:pPr>
        <w:pStyle w:val="Title"/>
        <w:ind w:left="72"/>
        <w:jc w:val="left"/>
        <w:rPr>
          <w:sz w:val="24"/>
          <w:szCs w:val="24"/>
        </w:rPr>
      </w:pPr>
    </w:p>
    <w:p w:rsidR="00502C61" w:rsidP="009B7FE3" w:rsidRDefault="00502C61" w14:paraId="602D7E6C" w14:textId="77777777">
      <w:pPr>
        <w:pStyle w:val="Title"/>
        <w:ind w:left="72"/>
        <w:rPr>
          <w:sz w:val="24"/>
        </w:rPr>
      </w:pPr>
    </w:p>
    <w:p w:rsidR="00502C61" w:rsidP="009B7FE3" w:rsidRDefault="00502C61" w14:paraId="4C57D884" w14:textId="77777777">
      <w:pPr>
        <w:pStyle w:val="Title"/>
        <w:ind w:left="72"/>
        <w:rPr>
          <w:sz w:val="24"/>
        </w:rPr>
      </w:pPr>
    </w:p>
    <w:sectPr w:rsidR="00502C61" w:rsidSect="0046761B">
      <w:headerReference w:type="default" r:id="rId8"/>
      <w:footerReference w:type="default" r:id="rId9"/>
      <w:headerReference w:type="first" r:id="rId10"/>
      <w:pgSz w:w="12240" w:h="15840" w:orient="portrait" w:code="1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A58" w:rsidRDefault="005E7A58" w14:paraId="45BB4490" w14:textId="77777777">
      <w:r>
        <w:separator/>
      </w:r>
    </w:p>
  </w:endnote>
  <w:endnote w:type="continuationSeparator" w:id="0">
    <w:p w:rsidR="005E7A58" w:rsidRDefault="005E7A58" w14:paraId="505021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C61" w:rsidP="0046761B" w:rsidRDefault="00152240" w14:paraId="3C7E2500" w14:textId="77777777">
    <w:pPr>
      <w:pStyle w:val="Footer"/>
      <w:tabs>
        <w:tab w:val="clear" w:pos="4320"/>
        <w:tab w:val="clear" w:pos="8640"/>
        <w:tab w:val="center" w:pos="4680"/>
        <w:tab w:val="left" w:pos="8190"/>
        <w:tab w:val="right" w:pos="12960"/>
      </w:tabs>
    </w:pPr>
    <w:hyperlink w:history="1" r:id="rId1">
      <w:r w:rsidRPr="00AE7801" w:rsidR="0046761B">
        <w:rPr>
          <w:rStyle w:val="Hyperlink"/>
        </w:rPr>
        <w:t>https://engineering.purdue.edu/ece477</w:t>
      </w:r>
    </w:hyperlink>
    <w:r w:rsidR="0046761B">
      <w:tab/>
    </w:r>
    <w:r w:rsidR="0046761B">
      <w:tab/>
    </w:r>
    <w:r w:rsidR="0046761B">
      <w:t xml:space="preserve">Page </w:t>
    </w:r>
    <w:r w:rsidR="0046761B">
      <w:fldChar w:fldCharType="begin"/>
    </w:r>
    <w:r w:rsidR="0046761B">
      <w:instrText xml:space="preserve"> PAGE   \* MERGEFORMAT </w:instrText>
    </w:r>
    <w:r w:rsidR="0046761B">
      <w:fldChar w:fldCharType="separate"/>
    </w:r>
    <w:r w:rsidR="00D9798B">
      <w:rPr>
        <w:noProof/>
      </w:rPr>
      <w:t>1</w:t>
    </w:r>
    <w:r w:rsidR="0046761B">
      <w:fldChar w:fldCharType="end"/>
    </w:r>
    <w:r w:rsidR="0046761B">
      <w:t xml:space="preserve"> of </w:t>
    </w:r>
    <w:r>
      <w:fldChar w:fldCharType="begin"/>
    </w:r>
    <w:r>
      <w:instrText> NUMPAGES   \* MERGEFORMAT </w:instrText>
    </w:r>
    <w:r>
      <w:fldChar w:fldCharType="separate"/>
    </w:r>
    <w:r w:rsidR="00D979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A58" w:rsidRDefault="005E7A58" w14:paraId="3F7C4804" w14:textId="77777777">
      <w:r>
        <w:separator/>
      </w:r>
    </w:p>
  </w:footnote>
  <w:footnote w:type="continuationSeparator" w:id="0">
    <w:p w:rsidR="005E7A58" w:rsidRDefault="005E7A58" w14:paraId="3F5F02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C61" w:rsidP="00D176E1" w:rsidRDefault="00502C61" w14:paraId="132A22B6" w14:textId="6CB29288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 477</w:t>
    </w:r>
    <w:r w:rsidR="00152240">
      <w:t>00</w:t>
    </w:r>
    <w:r w:rsidR="0046761B">
      <w:t xml:space="preserve">: </w:t>
    </w:r>
    <w:r w:rsidRPr="0046761B">
      <w:t>Digital Systems Senior Design</w:t>
    </w:r>
    <w:r w:rsidR="0046761B">
      <w:tab/>
    </w:r>
    <w:r w:rsidR="0046761B">
      <w:tab/>
    </w:r>
    <w:r w:rsidR="0046761B">
      <w:t xml:space="preserve">Last Modified: </w:t>
    </w:r>
    <w:r w:rsidR="0046761B">
      <w:fldChar w:fldCharType="begin"/>
    </w:r>
    <w:r w:rsidR="0046761B">
      <w:instrText xml:space="preserve"> SAVEDATE  \@ "MM-dd-yyyy"  \* MERGEFORMAT </w:instrText>
    </w:r>
    <w:r w:rsidR="0046761B">
      <w:fldChar w:fldCharType="separate"/>
    </w:r>
    <w:r w:rsidR="00152240">
      <w:rPr>
        <w:noProof/>
      </w:rPr>
      <w:t>10-20-2023</w:t>
    </w:r>
    <w:r w:rsidR="0046761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1E0C" w:rsidP="00D176E1" w:rsidRDefault="00861E0C" w14:paraId="12168F88" w14:textId="77777777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 477</w:t>
    </w:r>
    <w:r>
      <w:tab/>
    </w:r>
    <w:r>
      <w:rPr>
        <w:i/>
      </w:rPr>
      <w:t>Digital Systems Senior Design Project</w:t>
    </w:r>
    <w:r>
      <w:rPr>
        <w:i/>
      </w:rPr>
      <w:tab/>
    </w:r>
    <w:r w:rsidR="00657C77">
      <w:t xml:space="preserve">Rev </w:t>
    </w:r>
    <w:r w:rsidR="00892561">
      <w:t>9/12</w:t>
    </w:r>
  </w:p>
  <w:p w:rsidR="00861E0C" w:rsidP="00861E0C" w:rsidRDefault="00861E0C" w14:paraId="068D0BDB" w14:textId="77777777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D3E"/>
    <w:multiLevelType w:val="multilevel"/>
    <w:tmpl w:val="28DCF180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43B9B"/>
    <w:multiLevelType w:val="multilevel"/>
    <w:tmpl w:val="63C4BF54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" w15:restartNumberingAfterBreak="0">
    <w:nsid w:val="0B783AE3"/>
    <w:multiLevelType w:val="multilevel"/>
    <w:tmpl w:val="71403438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1C15B80"/>
    <w:multiLevelType w:val="multilevel"/>
    <w:tmpl w:val="25DA9C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E01967"/>
    <w:multiLevelType w:val="multilevel"/>
    <w:tmpl w:val="8E0CC9E6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6" w15:restartNumberingAfterBreak="0">
    <w:nsid w:val="228A4014"/>
    <w:multiLevelType w:val="hybridMultilevel"/>
    <w:tmpl w:val="ED522114"/>
    <w:lvl w:ilvl="0" w:tplc="4E6CD8B2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9A71B2A"/>
    <w:multiLevelType w:val="hybridMultilevel"/>
    <w:tmpl w:val="A302F364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hint="default" w:ascii="Wingdings" w:hAnsi="Wingdings"/>
      </w:rPr>
    </w:lvl>
    <w:lvl w:ilvl="1" w:tplc="7AB861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7D0D02"/>
    <w:multiLevelType w:val="multilevel"/>
    <w:tmpl w:val="813C537A"/>
    <w:lvl w:ilvl="0">
      <w:start w:val="2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11" w15:restartNumberingAfterBreak="0">
    <w:nsid w:val="37311A4B"/>
    <w:multiLevelType w:val="hybridMultilevel"/>
    <w:tmpl w:val="A4F83EAA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FC26EC"/>
    <w:multiLevelType w:val="hybridMultilevel"/>
    <w:tmpl w:val="C97E7DFE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hint="default" w:ascii="Wingdings" w:hAnsi="Wingdings"/>
      </w:rPr>
    </w:lvl>
    <w:lvl w:ilvl="1" w:tplc="7B224C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40C63373"/>
    <w:multiLevelType w:val="hybridMultilevel"/>
    <w:tmpl w:val="F11A031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hint="default" w:ascii="Wingdings" w:hAnsi="Wingdings"/>
      </w:rPr>
    </w:lvl>
    <w:lvl w:ilvl="1" w:tplc="D488E7C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CF0840"/>
    <w:multiLevelType w:val="multilevel"/>
    <w:tmpl w:val="914A2B6C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16" w15:restartNumberingAfterBreak="0">
    <w:nsid w:val="482A3850"/>
    <w:multiLevelType w:val="hybridMultilevel"/>
    <w:tmpl w:val="26447A96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hint="default" w:ascii="Wingdings" w:hAnsi="Wingdings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8B2459"/>
    <w:multiLevelType w:val="multilevel"/>
    <w:tmpl w:val="CA02472C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5D97337B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B84741"/>
    <w:multiLevelType w:val="multilevel"/>
    <w:tmpl w:val="26447A96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896D0C"/>
    <w:multiLevelType w:val="hybridMultilevel"/>
    <w:tmpl w:val="7AE4FF98"/>
    <w:lvl w:ilvl="0" w:tplc="BEFEADC4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B4C69"/>
    <w:multiLevelType w:val="hybridMultilevel"/>
    <w:tmpl w:val="28DCF18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hint="default" w:ascii="Wingdings" w:hAnsi="Wingdings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115DA0"/>
    <w:multiLevelType w:val="multilevel"/>
    <w:tmpl w:val="0BCA8F4C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3" w15:restartNumberingAfterBreak="0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79353BBD"/>
    <w:multiLevelType w:val="multilevel"/>
    <w:tmpl w:val="366AF46A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5" w15:restartNumberingAfterBreak="0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0629887">
    <w:abstractNumId w:val="7"/>
  </w:num>
  <w:num w:numId="2" w16cid:durableId="1403288134">
    <w:abstractNumId w:val="23"/>
  </w:num>
  <w:num w:numId="3" w16cid:durableId="2068533234">
    <w:abstractNumId w:val="3"/>
  </w:num>
  <w:num w:numId="4" w16cid:durableId="2026665654">
    <w:abstractNumId w:val="13"/>
  </w:num>
  <w:num w:numId="5" w16cid:durableId="1784616027">
    <w:abstractNumId w:val="8"/>
  </w:num>
  <w:num w:numId="6" w16cid:durableId="1790391626">
    <w:abstractNumId w:val="25"/>
  </w:num>
  <w:num w:numId="7" w16cid:durableId="748233964">
    <w:abstractNumId w:val="11"/>
  </w:num>
  <w:num w:numId="8" w16cid:durableId="1463616340">
    <w:abstractNumId w:val="18"/>
  </w:num>
  <w:num w:numId="9" w16cid:durableId="1647389537">
    <w:abstractNumId w:val="14"/>
  </w:num>
  <w:num w:numId="10" w16cid:durableId="844200066">
    <w:abstractNumId w:val="6"/>
  </w:num>
  <w:num w:numId="11" w16cid:durableId="946430940">
    <w:abstractNumId w:val="10"/>
  </w:num>
  <w:num w:numId="12" w16cid:durableId="1528300644">
    <w:abstractNumId w:val="2"/>
  </w:num>
  <w:num w:numId="13" w16cid:durableId="1711343181">
    <w:abstractNumId w:val="15"/>
  </w:num>
  <w:num w:numId="14" w16cid:durableId="286158007">
    <w:abstractNumId w:val="1"/>
  </w:num>
  <w:num w:numId="15" w16cid:durableId="739714612">
    <w:abstractNumId w:val="5"/>
  </w:num>
  <w:num w:numId="16" w16cid:durableId="1714767379">
    <w:abstractNumId w:val="17"/>
  </w:num>
  <w:num w:numId="17" w16cid:durableId="85536499">
    <w:abstractNumId w:val="24"/>
  </w:num>
  <w:num w:numId="18" w16cid:durableId="760957188">
    <w:abstractNumId w:val="22"/>
  </w:num>
  <w:num w:numId="19" w16cid:durableId="1953435717">
    <w:abstractNumId w:val="20"/>
  </w:num>
  <w:num w:numId="20" w16cid:durableId="595094335">
    <w:abstractNumId w:val="21"/>
  </w:num>
  <w:num w:numId="21" w16cid:durableId="2068912256">
    <w:abstractNumId w:val="16"/>
  </w:num>
  <w:num w:numId="22" w16cid:durableId="1303346375">
    <w:abstractNumId w:val="19"/>
  </w:num>
  <w:num w:numId="23" w16cid:durableId="1424759919">
    <w:abstractNumId w:val="12"/>
  </w:num>
  <w:num w:numId="24" w16cid:durableId="1346902083">
    <w:abstractNumId w:val="0"/>
  </w:num>
  <w:num w:numId="25" w16cid:durableId="311522311">
    <w:abstractNumId w:val="9"/>
  </w:num>
  <w:num w:numId="26" w16cid:durableId="138078957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0F0"/>
    <w:rsid w:val="00032962"/>
    <w:rsid w:val="0004074E"/>
    <w:rsid w:val="00063EEA"/>
    <w:rsid w:val="00067A68"/>
    <w:rsid w:val="00067F09"/>
    <w:rsid w:val="0007458B"/>
    <w:rsid w:val="000A289F"/>
    <w:rsid w:val="000D53F4"/>
    <w:rsid w:val="0010378C"/>
    <w:rsid w:val="0010466A"/>
    <w:rsid w:val="0012204E"/>
    <w:rsid w:val="00152240"/>
    <w:rsid w:val="00155C0E"/>
    <w:rsid w:val="001A6D41"/>
    <w:rsid w:val="001B600E"/>
    <w:rsid w:val="001C3B42"/>
    <w:rsid w:val="0022530F"/>
    <w:rsid w:val="00251D7C"/>
    <w:rsid w:val="00273F42"/>
    <w:rsid w:val="00293F38"/>
    <w:rsid w:val="002C593A"/>
    <w:rsid w:val="002D4817"/>
    <w:rsid w:val="00302D0C"/>
    <w:rsid w:val="00316A5C"/>
    <w:rsid w:val="00321413"/>
    <w:rsid w:val="0034630A"/>
    <w:rsid w:val="00385431"/>
    <w:rsid w:val="004037DE"/>
    <w:rsid w:val="004664A1"/>
    <w:rsid w:val="0046761B"/>
    <w:rsid w:val="004845CA"/>
    <w:rsid w:val="004B2A69"/>
    <w:rsid w:val="004B3E3B"/>
    <w:rsid w:val="004C5AE2"/>
    <w:rsid w:val="00502C61"/>
    <w:rsid w:val="0058526C"/>
    <w:rsid w:val="005A1E31"/>
    <w:rsid w:val="005B3614"/>
    <w:rsid w:val="005B4BEF"/>
    <w:rsid w:val="005B7E5E"/>
    <w:rsid w:val="005E6064"/>
    <w:rsid w:val="005E63B9"/>
    <w:rsid w:val="005E7A58"/>
    <w:rsid w:val="006132FC"/>
    <w:rsid w:val="00621DFD"/>
    <w:rsid w:val="00657C77"/>
    <w:rsid w:val="006822F6"/>
    <w:rsid w:val="006A4AF2"/>
    <w:rsid w:val="006B16C6"/>
    <w:rsid w:val="0070122B"/>
    <w:rsid w:val="007069FD"/>
    <w:rsid w:val="00734168"/>
    <w:rsid w:val="00772503"/>
    <w:rsid w:val="007844E5"/>
    <w:rsid w:val="007C04CE"/>
    <w:rsid w:val="00861E0C"/>
    <w:rsid w:val="00892561"/>
    <w:rsid w:val="008D1E46"/>
    <w:rsid w:val="008F18D8"/>
    <w:rsid w:val="00906BD4"/>
    <w:rsid w:val="0098658F"/>
    <w:rsid w:val="009B7FE3"/>
    <w:rsid w:val="009F72DB"/>
    <w:rsid w:val="00A33AA3"/>
    <w:rsid w:val="00A40319"/>
    <w:rsid w:val="00A41A56"/>
    <w:rsid w:val="00A5422B"/>
    <w:rsid w:val="00A74784"/>
    <w:rsid w:val="00A80FD2"/>
    <w:rsid w:val="00AA25D3"/>
    <w:rsid w:val="00AB129B"/>
    <w:rsid w:val="00AE35C7"/>
    <w:rsid w:val="00B07F40"/>
    <w:rsid w:val="00B40D74"/>
    <w:rsid w:val="00B532D9"/>
    <w:rsid w:val="00B81368"/>
    <w:rsid w:val="00BE16D1"/>
    <w:rsid w:val="00BE7E11"/>
    <w:rsid w:val="00BF6572"/>
    <w:rsid w:val="00C00BE5"/>
    <w:rsid w:val="00C30710"/>
    <w:rsid w:val="00C36085"/>
    <w:rsid w:val="00C37029"/>
    <w:rsid w:val="00C620F0"/>
    <w:rsid w:val="00C92DAF"/>
    <w:rsid w:val="00C94F8B"/>
    <w:rsid w:val="00CE52B5"/>
    <w:rsid w:val="00CF3D00"/>
    <w:rsid w:val="00D01EEE"/>
    <w:rsid w:val="00D176E1"/>
    <w:rsid w:val="00D23A67"/>
    <w:rsid w:val="00D943D6"/>
    <w:rsid w:val="00D9798B"/>
    <w:rsid w:val="00DC2D90"/>
    <w:rsid w:val="00DE38AE"/>
    <w:rsid w:val="00E24E15"/>
    <w:rsid w:val="00E3503D"/>
    <w:rsid w:val="00E46876"/>
    <w:rsid w:val="00E829B9"/>
    <w:rsid w:val="00E82F25"/>
    <w:rsid w:val="00F63093"/>
    <w:rsid w:val="00F6586D"/>
    <w:rsid w:val="00F76B84"/>
    <w:rsid w:val="00F92C1F"/>
    <w:rsid w:val="00FA0E87"/>
    <w:rsid w:val="00FB7592"/>
    <w:rsid w:val="016A596D"/>
    <w:rsid w:val="02266807"/>
    <w:rsid w:val="029672C1"/>
    <w:rsid w:val="03276AF5"/>
    <w:rsid w:val="038BF356"/>
    <w:rsid w:val="03A7A5DF"/>
    <w:rsid w:val="03AE249D"/>
    <w:rsid w:val="04067A3B"/>
    <w:rsid w:val="04B66FB9"/>
    <w:rsid w:val="04DED56F"/>
    <w:rsid w:val="04DEEE13"/>
    <w:rsid w:val="053C706B"/>
    <w:rsid w:val="05CFCEB2"/>
    <w:rsid w:val="0658E9B3"/>
    <w:rsid w:val="0690143C"/>
    <w:rsid w:val="069A5F66"/>
    <w:rsid w:val="079E7293"/>
    <w:rsid w:val="087BA82F"/>
    <w:rsid w:val="08A8BC6D"/>
    <w:rsid w:val="09ABA99C"/>
    <w:rsid w:val="0A13F0D3"/>
    <w:rsid w:val="0AB4C888"/>
    <w:rsid w:val="0AEC8CDE"/>
    <w:rsid w:val="0B566551"/>
    <w:rsid w:val="0B74B1FE"/>
    <w:rsid w:val="0BF58BF6"/>
    <w:rsid w:val="0C397BF5"/>
    <w:rsid w:val="0C560C5F"/>
    <w:rsid w:val="0C72691D"/>
    <w:rsid w:val="0C7FD0DD"/>
    <w:rsid w:val="0D01C77C"/>
    <w:rsid w:val="0D497AE4"/>
    <w:rsid w:val="0DD4D04D"/>
    <w:rsid w:val="0DF8DA05"/>
    <w:rsid w:val="0E48A2FB"/>
    <w:rsid w:val="0EE96CC6"/>
    <w:rsid w:val="0EFA35FD"/>
    <w:rsid w:val="0F07AFBF"/>
    <w:rsid w:val="0F25C59C"/>
    <w:rsid w:val="0F7EB69D"/>
    <w:rsid w:val="0F9FF018"/>
    <w:rsid w:val="1005B9A0"/>
    <w:rsid w:val="1026A3DA"/>
    <w:rsid w:val="108F3FD9"/>
    <w:rsid w:val="10D17489"/>
    <w:rsid w:val="1123069C"/>
    <w:rsid w:val="124910F8"/>
    <w:rsid w:val="12566534"/>
    <w:rsid w:val="12C549A7"/>
    <w:rsid w:val="13971EF1"/>
    <w:rsid w:val="139A5010"/>
    <w:rsid w:val="1508DB91"/>
    <w:rsid w:val="1587F98A"/>
    <w:rsid w:val="16C0D0BB"/>
    <w:rsid w:val="18776F57"/>
    <w:rsid w:val="18C1C789"/>
    <w:rsid w:val="196DBE0D"/>
    <w:rsid w:val="19AEB6DC"/>
    <w:rsid w:val="19DABD25"/>
    <w:rsid w:val="1B120CA1"/>
    <w:rsid w:val="1B2C3559"/>
    <w:rsid w:val="1B48FE1B"/>
    <w:rsid w:val="1B6FC449"/>
    <w:rsid w:val="1CF662CC"/>
    <w:rsid w:val="1DB0631D"/>
    <w:rsid w:val="1DFECC3B"/>
    <w:rsid w:val="1E320E08"/>
    <w:rsid w:val="1E3322EA"/>
    <w:rsid w:val="1E73FFF3"/>
    <w:rsid w:val="1FB4C7CB"/>
    <w:rsid w:val="20167316"/>
    <w:rsid w:val="208F0F53"/>
    <w:rsid w:val="20951B67"/>
    <w:rsid w:val="20A102FE"/>
    <w:rsid w:val="20DDCACE"/>
    <w:rsid w:val="21F0FE04"/>
    <w:rsid w:val="2229F2C0"/>
    <w:rsid w:val="22351452"/>
    <w:rsid w:val="226632BB"/>
    <w:rsid w:val="22A881BE"/>
    <w:rsid w:val="22F60782"/>
    <w:rsid w:val="252C7326"/>
    <w:rsid w:val="25ADB6AF"/>
    <w:rsid w:val="25C8BB51"/>
    <w:rsid w:val="264D3D9C"/>
    <w:rsid w:val="26680158"/>
    <w:rsid w:val="2750ECEC"/>
    <w:rsid w:val="29FFDC3E"/>
    <w:rsid w:val="2B52D654"/>
    <w:rsid w:val="2B7806DF"/>
    <w:rsid w:val="2C19C3F1"/>
    <w:rsid w:val="2C6FF7D6"/>
    <w:rsid w:val="2C8EB952"/>
    <w:rsid w:val="2C8F6AE3"/>
    <w:rsid w:val="2CEC5B31"/>
    <w:rsid w:val="2D42894E"/>
    <w:rsid w:val="2DCA45FA"/>
    <w:rsid w:val="2EA713DD"/>
    <w:rsid w:val="2EBE5F34"/>
    <w:rsid w:val="302722CE"/>
    <w:rsid w:val="30545783"/>
    <w:rsid w:val="3235DC5A"/>
    <w:rsid w:val="329C45C5"/>
    <w:rsid w:val="32CB933E"/>
    <w:rsid w:val="334DEB30"/>
    <w:rsid w:val="33BCE390"/>
    <w:rsid w:val="33FDA765"/>
    <w:rsid w:val="34F07123"/>
    <w:rsid w:val="35BF4F61"/>
    <w:rsid w:val="360AFB7D"/>
    <w:rsid w:val="38957D02"/>
    <w:rsid w:val="38F04955"/>
    <w:rsid w:val="3A07F5A7"/>
    <w:rsid w:val="3A646D5F"/>
    <w:rsid w:val="3AE8FFA8"/>
    <w:rsid w:val="3B2750A4"/>
    <w:rsid w:val="3B5A9A7D"/>
    <w:rsid w:val="3CD16B83"/>
    <w:rsid w:val="3D03066B"/>
    <w:rsid w:val="3D17D1A7"/>
    <w:rsid w:val="3E47046D"/>
    <w:rsid w:val="3EC72753"/>
    <w:rsid w:val="3EF3F0F7"/>
    <w:rsid w:val="3F39B116"/>
    <w:rsid w:val="3F436B9A"/>
    <w:rsid w:val="419DF821"/>
    <w:rsid w:val="41AC2C2D"/>
    <w:rsid w:val="41AFDEC4"/>
    <w:rsid w:val="42DCA2CE"/>
    <w:rsid w:val="42DFE928"/>
    <w:rsid w:val="4365A2DC"/>
    <w:rsid w:val="43EFE31F"/>
    <w:rsid w:val="44BAD7E8"/>
    <w:rsid w:val="44D2F170"/>
    <w:rsid w:val="4576F78B"/>
    <w:rsid w:val="465DF1BA"/>
    <w:rsid w:val="48109A6F"/>
    <w:rsid w:val="48243111"/>
    <w:rsid w:val="48609497"/>
    <w:rsid w:val="4922F56A"/>
    <w:rsid w:val="49C293C2"/>
    <w:rsid w:val="4A682347"/>
    <w:rsid w:val="4B2FD16D"/>
    <w:rsid w:val="4B802041"/>
    <w:rsid w:val="4C50F774"/>
    <w:rsid w:val="4CAC7A6E"/>
    <w:rsid w:val="4D47F346"/>
    <w:rsid w:val="4D6A94E1"/>
    <w:rsid w:val="4D95DB7B"/>
    <w:rsid w:val="4E4C7D9F"/>
    <w:rsid w:val="4EFDE683"/>
    <w:rsid w:val="50595B5C"/>
    <w:rsid w:val="506A4606"/>
    <w:rsid w:val="50ED960C"/>
    <w:rsid w:val="5201CCDC"/>
    <w:rsid w:val="5207A71E"/>
    <w:rsid w:val="526A6EC4"/>
    <w:rsid w:val="52C17DEB"/>
    <w:rsid w:val="53A2BF48"/>
    <w:rsid w:val="54D19244"/>
    <w:rsid w:val="551ABEAC"/>
    <w:rsid w:val="5554860B"/>
    <w:rsid w:val="55586EA1"/>
    <w:rsid w:val="562068C7"/>
    <w:rsid w:val="5732855C"/>
    <w:rsid w:val="577E1249"/>
    <w:rsid w:val="580188FC"/>
    <w:rsid w:val="584D2228"/>
    <w:rsid w:val="588F2B4D"/>
    <w:rsid w:val="5AE40F6D"/>
    <w:rsid w:val="5AE9AA13"/>
    <w:rsid w:val="5B7E6F51"/>
    <w:rsid w:val="5B99F424"/>
    <w:rsid w:val="5C110B74"/>
    <w:rsid w:val="5C311E32"/>
    <w:rsid w:val="5C62C20C"/>
    <w:rsid w:val="5C91098F"/>
    <w:rsid w:val="5D4BD59C"/>
    <w:rsid w:val="5E290A9A"/>
    <w:rsid w:val="5EE6BC4B"/>
    <w:rsid w:val="5F10821D"/>
    <w:rsid w:val="5F16F350"/>
    <w:rsid w:val="5F53B9FE"/>
    <w:rsid w:val="612F28B0"/>
    <w:rsid w:val="616F7E4D"/>
    <w:rsid w:val="62287B69"/>
    <w:rsid w:val="62A63F06"/>
    <w:rsid w:val="6320EF1E"/>
    <w:rsid w:val="635BC5D1"/>
    <w:rsid w:val="64647747"/>
    <w:rsid w:val="64D1859B"/>
    <w:rsid w:val="6648B161"/>
    <w:rsid w:val="665811A1"/>
    <w:rsid w:val="673D0FC8"/>
    <w:rsid w:val="6819FD0D"/>
    <w:rsid w:val="68621683"/>
    <w:rsid w:val="68F24715"/>
    <w:rsid w:val="690910DE"/>
    <w:rsid w:val="69A91B17"/>
    <w:rsid w:val="6A4DD1F8"/>
    <w:rsid w:val="6AD2C300"/>
    <w:rsid w:val="6AEDCA8E"/>
    <w:rsid w:val="6B75F40B"/>
    <w:rsid w:val="6D5439C8"/>
    <w:rsid w:val="6DE1A88E"/>
    <w:rsid w:val="7015F3C9"/>
    <w:rsid w:val="71F71BEB"/>
    <w:rsid w:val="721B6D6D"/>
    <w:rsid w:val="722A0B05"/>
    <w:rsid w:val="72C416CE"/>
    <w:rsid w:val="72D5B2E0"/>
    <w:rsid w:val="736D742A"/>
    <w:rsid w:val="73BC6BD9"/>
    <w:rsid w:val="73CF90FD"/>
    <w:rsid w:val="7594A399"/>
    <w:rsid w:val="76E8986E"/>
    <w:rsid w:val="77725825"/>
    <w:rsid w:val="7861024E"/>
    <w:rsid w:val="786F8F99"/>
    <w:rsid w:val="794A609A"/>
    <w:rsid w:val="7A937C09"/>
    <w:rsid w:val="7B163E61"/>
    <w:rsid w:val="7B710E62"/>
    <w:rsid w:val="7BFAC9DF"/>
    <w:rsid w:val="7E75DD43"/>
    <w:rsid w:val="7EE2F55A"/>
    <w:rsid w:val="7EE95BB3"/>
    <w:rsid w:val="7F117F07"/>
    <w:rsid w:val="7F3E9BAB"/>
    <w:rsid w:val="7F773B23"/>
    <w:rsid w:val="7FBD3741"/>
    <w:rsid w:val="7FE3B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5495A7"/>
  <w15:docId w15:val="{FD2DB115-ADA3-42EF-92B8-F1280EDA0E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A1E31"/>
    <w:pPr>
      <w:keepNext/>
      <w:outlineLvl w:val="1"/>
    </w:pPr>
  </w:style>
  <w:style w:type="paragraph" w:styleId="Heading3">
    <w:name w:val="heading 3"/>
    <w:basedOn w:val="Normal"/>
    <w:next w:val="Normal"/>
    <w:qFormat/>
    <w:rsid w:val="00772503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5A1E31"/>
    <w:pPr>
      <w:keepNext/>
      <w:jc w:val="center"/>
      <w:outlineLvl w:val="4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rsid w:val="00502C61"/>
    <w:pPr>
      <w:keepNext/>
      <w:framePr w:hSpace="180" w:wrap="around" w:hAnchor="margin" w:vAnchor="page" w:y="1921"/>
      <w:outlineLvl w:val="6"/>
    </w:pPr>
    <w:rPr>
      <w:rFonts w:ascii="Arial" w:hAnsi="Arial"/>
      <w:color w:val="FF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120"/>
      <w:jc w:val="both"/>
    </w:pPr>
  </w:style>
  <w:style w:type="table" w:styleId="TableGrid">
    <w:name w:val="Table Grid"/>
    <w:basedOn w:val="TableNormal"/>
    <w:rsid w:val="006A4A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rsid w:val="00273F42"/>
  </w:style>
  <w:style w:type="character" w:styleId="TitleChar" w:customStyle="1">
    <w:name w:val="Title Char"/>
    <w:basedOn w:val="DefaultParagraphFont"/>
    <w:link w:val="Title"/>
    <w:rsid w:val="00F63093"/>
    <w:rPr>
      <w:b/>
      <w:sz w:val="28"/>
    </w:rPr>
  </w:style>
  <w:style w:type="paragraph" w:styleId="BalloonText">
    <w:name w:val="Balloon Text"/>
    <w:basedOn w:val="Normal"/>
    <w:link w:val="BalloonTextChar"/>
    <w:rsid w:val="00F6309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63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46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jlcpcb.com/blog/PCB-Assembly-Manufacturing-Process" TargetMode="External" Id="R8eedbd2acd0b4b07" /><Relationship Type="http://schemas.openxmlformats.org/officeDocument/2006/relationships/hyperlink" Target="https://patents.google.com/patent/US6103213A/en" TargetMode="External" Id="R1786cd3ab0b749da" /><Relationship Type="http://schemas.openxmlformats.org/officeDocument/2006/relationships/hyperlink" Target="https://ecosports.com/pages/what-is-tpu-thermoplastic-polyurethane-sporting-goods?srsltid=AfmBOoqBtmBMFygUU3dhdVwDOz4OEmFGoP4-4alWU7UA__OQjA2b2TlN" TargetMode="External" Id="Rc57bffb4ff6a412a" /><Relationship Type="http://schemas.openxmlformats.org/officeDocument/2006/relationships/hyperlink" Target="https://jlcpcb.com/help/article/ROHS-and-Lead-Free-Compliance" TargetMode="External" Id="R12ba1c9d5a0c4d06" /><Relationship Type="http://schemas.openxmlformats.org/officeDocument/2006/relationships/hyperlink" Target="https://www.accessibilitychecker.org/blog/mobile-apps-ada-compliance/" TargetMode="External" Id="R03e4c1298ab5486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Design Project</dc:title>
  <dc:subject/>
  <dc:creator>Kurt Otte</dc:creator>
  <keywords/>
  <lastModifiedBy>Mirani, Areej Mishal</lastModifiedBy>
  <revision>13</revision>
  <lastPrinted>2004-01-15T13:39:00.0000000Z</lastPrinted>
  <dcterms:created xsi:type="dcterms:W3CDTF">2012-09-06T18:10:00.0000000Z</dcterms:created>
  <dcterms:modified xsi:type="dcterms:W3CDTF">2025-04-12T20:24:09.0619108Z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2023-10-20T19:48:48Z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3373771b-60fa-49f6-832a-510f0b1527d1</vt:lpwstr>
  </property>
  <property fmtid="{D5CDD505-2E9C-101B-9397-08002B2CF9AE}" pid="8" name="MSIP_Label_4044bd30-2ed7-4c9d-9d12-46200872a97b_ContentBits">
    <vt:lpwstr>0</vt:lpwstr>
  </property>
</Properties>
</file>